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after="120" w:afterLines="50"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2021年民营企业招聘月活动情况统计表</w:t>
      </w:r>
    </w:p>
    <w:tbl>
      <w:tblPr>
        <w:tblStyle w:val="6"/>
        <w:tblW w:w="8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1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 w:val="28"/>
                <w:szCs w:val="30"/>
              </w:rPr>
              <w:t>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项　　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1.参加招聘月的企业数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其中：民营企业数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提供岗位信息数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其中：面向高校毕业生的岗位数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面向退役军人的岗位数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面向登记失业人员的岗位数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面向农民工的岗位数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3.举办招聘活动次数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其中：针对高校毕业生的场次数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    针对退役军人的场次数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    针对登记失业人员的场次数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    针对农民工的场次数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4.签订就业（意向）协议人数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其中：高校毕业生人数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退役军人人数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登记失业人员人数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 xml:space="preserve">      农民工人数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5.维权及法律援助人次数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6.发放就业政策等宣传材料份数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30"/>
              </w:rPr>
              <w:t>联系人：                  联系方式：</w:t>
            </w:r>
          </w:p>
        </w:tc>
      </w:tr>
    </w:tbl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pPr>
        <w:spacing w:line="40" w:lineRule="exact"/>
        <w:rPr>
          <w:rFonts w:hint="eastAsia"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644" w:right="1531" w:bottom="1644" w:left="1531" w:header="851" w:footer="1134" w:gutter="0"/>
      <w:pgNumType w:fmt="numberInDash"/>
      <w:cols w:space="425" w:num="1"/>
      <w:titlePg/>
      <w:docGrid w:type="lines"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方正小标宋_GBK" w:eastAsia="方正小标宋_GBK"/>
        <w:sz w:val="32"/>
        <w:szCs w:val="32"/>
      </w:rPr>
    </w:pPr>
    <w:r>
      <w:rPr>
        <w:rStyle w:val="5"/>
        <w:rFonts w:hint="eastAsia" w:ascii="方正小标宋_GBK" w:eastAsia="方正小标宋_GBK"/>
        <w:sz w:val="32"/>
        <w:szCs w:val="32"/>
      </w:rPr>
      <w:fldChar w:fldCharType="begin"/>
    </w:r>
    <w:r>
      <w:rPr>
        <w:rStyle w:val="5"/>
        <w:rFonts w:hint="eastAsia" w:ascii="方正小标宋_GBK" w:eastAsia="方正小标宋_GBK"/>
        <w:sz w:val="32"/>
        <w:szCs w:val="32"/>
      </w:rPr>
      <w:instrText xml:space="preserve">PAGE  </w:instrText>
    </w:r>
    <w:r>
      <w:rPr>
        <w:rStyle w:val="5"/>
        <w:rFonts w:hint="eastAsia" w:ascii="方正小标宋_GBK" w:eastAsia="方正小标宋_GBK"/>
        <w:sz w:val="32"/>
        <w:szCs w:val="32"/>
      </w:rPr>
      <w:fldChar w:fldCharType="separate"/>
    </w:r>
    <w:r>
      <w:rPr>
        <w:rStyle w:val="5"/>
        <w:rFonts w:ascii="方正小标宋_GBK" w:eastAsia="方正小标宋_GBK"/>
        <w:sz w:val="32"/>
        <w:szCs w:val="32"/>
      </w:rPr>
      <w:t>- 7 -</w:t>
    </w:r>
    <w:r>
      <w:rPr>
        <w:rStyle w:val="5"/>
        <w:rFonts w:hint="eastAsia" w:ascii="方正小标宋_GBK" w:eastAsia="方正小标宋_GBK"/>
        <w:sz w:val="32"/>
        <w:szCs w:val="32"/>
      </w:rPr>
      <w:fldChar w:fldCharType="end"/>
    </w:r>
  </w:p>
  <w:p>
    <w:pPr>
      <w:pStyle w:val="2"/>
      <w:ind w:right="360" w:firstLine="360"/>
      <w:jc w:val="center"/>
      <w:rPr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7E20"/>
    <w:rsid w:val="400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2021-04-26T08:41:44Z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