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5</w:t>
      </w:r>
    </w:p>
    <w:p>
      <w:pPr>
        <w:widowControl/>
        <w:rPr>
          <w:rFonts w:eastAsia="方正小标宋_GBK"/>
          <w:bCs/>
          <w:spacing w:val="-16"/>
          <w:kern w:val="0"/>
          <w:sz w:val="44"/>
          <w:szCs w:val="44"/>
        </w:rPr>
      </w:pPr>
      <w:r>
        <w:rPr>
          <w:rFonts w:eastAsia="方正小标宋_GBK"/>
          <w:bCs/>
          <w:spacing w:val="-16"/>
          <w:kern w:val="0"/>
          <w:sz w:val="44"/>
          <w:szCs w:val="44"/>
        </w:rPr>
        <w:t>2019</w:t>
      </w:r>
      <w:r>
        <w:rPr>
          <w:rFonts w:hint="eastAsia" w:eastAsia="方正小标宋_GBK"/>
          <w:bCs/>
          <w:spacing w:val="-16"/>
          <w:kern w:val="0"/>
          <w:sz w:val="44"/>
          <w:szCs w:val="44"/>
        </w:rPr>
        <w:t>年江苏省高技能人才专项公共实训基地名单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3955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>所在地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>产业领域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南京市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南京禄口国际机场有限公司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机场安检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南京市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中国电信江苏公司</w:t>
            </w:r>
          </w:p>
          <w:p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天翼互联网学院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云计算</w:t>
            </w: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大数据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无锡市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无锡技师学院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信息网络布线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无锡市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中船澄西高级技工学校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工业机器人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苏州市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江苏汇博机器人</w:t>
            </w:r>
          </w:p>
          <w:p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技术股份有限公司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智能机器人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南通市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南通工贸技师学院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新能源汽车</w:t>
            </w:r>
          </w:p>
          <w:p>
            <w:pPr>
              <w:widowControl/>
              <w:spacing w:line="5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检测与维修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南通市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如皋市江海技工学校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数控加工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盐城市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江苏省盐城技师学院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管道与制暖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镇江市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镇江技师学院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智能建筑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宿迁市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淮海技师学院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汽车钣金与喷涂</w:t>
            </w:r>
          </w:p>
        </w:tc>
      </w:tr>
    </w:tbl>
    <w:p>
      <w:pPr>
        <w:widowControl/>
        <w:jc w:val="left"/>
        <w:rPr>
          <w:rFonts w:eastAsia="黑体"/>
          <w:kern w:val="0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0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2021-08-10T09:14:51Z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