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附件4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  <w:t>申报材料清单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shd w:val="clear" w:color="auto" w:fill="FFFFFF"/>
        </w:rPr>
      </w:pPr>
    </w:p>
    <w:p>
      <w:pPr>
        <w:ind w:left="16" w:leftChars="0" w:hanging="16" w:hangingChars="5"/>
        <w:rPr>
          <w:rFonts w:hint="default" w:ascii="Times New Roman" w:hAnsi="Times New Roman" w:eastAsia="仿宋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、法人证书或营业执照原件扫描件。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、提供平台最近一期缴纳职工社会保险费用的有效证明原件扫描件，如税务或社保部门出具的票据凭证等。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、提供平台最近三笔开展服务的收入证明原件扫描件，如发票、完税凭证或正式签章生效的服务合同协议等（公益性平台没有收入的可提供服务支出证明）。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、提供20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年度财务审计报告及服务收支情况的专项审计。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、提供20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sz w:val="32"/>
          <w:szCs w:val="32"/>
        </w:rPr>
        <w:t>年平台运营和开展服务情况（2000字）。</w:t>
      </w:r>
      <w:r>
        <w:rPr>
          <w:rFonts w:hint="default" w:ascii="Times New Roman" w:hAnsi="Times New Roman" w:eastAsia="仿宋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、能够证明符合申报条件的其它材料。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42F6"/>
    <w:rsid w:val="27D70BA4"/>
    <w:rsid w:val="325927ED"/>
    <w:rsid w:val="40834CAA"/>
    <w:rsid w:val="446304FF"/>
    <w:rsid w:val="5182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2019-11-22T04:10:00Z</dcterms:created>
  <dc:creator>文森特</dc:creator>
  <cp:lastModifiedBy>文森特</cp:lastModifiedBy>
  <cp:lastPrinted>2021-08-03T06:28:53Z</cp:lastPrinted>
  <dcterms:modified xsi:type="dcterms:W3CDTF">2021-08-03T06:29:16Z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