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7"/>
          <w:tab w:val="left" w:pos="3717"/>
        </w:tabs>
        <w:spacing w:line="560" w:lineRule="exact"/>
        <w:ind w:left="96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tabs>
          <w:tab w:val="left" w:pos="777"/>
          <w:tab w:val="left" w:pos="3717"/>
        </w:tabs>
        <w:spacing w:beforeLines="50" w:line="560" w:lineRule="exact"/>
        <w:ind w:left="9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首批文化和旅游行业智库建设</w:t>
      </w:r>
    </w:p>
    <w:p>
      <w:pPr>
        <w:widowControl/>
        <w:tabs>
          <w:tab w:val="left" w:pos="777"/>
          <w:tab w:val="left" w:pos="3717"/>
        </w:tabs>
        <w:spacing w:line="560" w:lineRule="exact"/>
        <w:ind w:left="96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试点单位名单</w:t>
      </w:r>
    </w:p>
    <w:p>
      <w:pPr>
        <w:widowControl/>
        <w:tabs>
          <w:tab w:val="left" w:pos="777"/>
          <w:tab w:val="left" w:pos="3717"/>
        </w:tabs>
        <w:ind w:left="97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1.国家图书馆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研究方向：决策咨询研究；海外中国问题研究；智慧图书馆研究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2.中国艺术研究院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研究方向：文化强国建设研究；国家文化公园建设研究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3.中国旅游研究院（文化和旅游部数据中心）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研究方向：旅游发展战略与发展政策研究；文化和旅游数据决策支撑研究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4.江苏省文化艺术研究院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融合实践探索研究；地方文化治理研究；公共文化服务研究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5.山东省艺术研究院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研究方向：数字化时代文化艺术新业态研究；文化艺术发展新阶段的治理研究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6.中国科学院地理科学与资源研究所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研究方向：文化和旅游资源保护与可持续利用研究；旅游地空间演化规律与要素布局模式研究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7.北京大学国家对外文化交流研究基地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研究方向：国家对外文化政策与战略研究；跨文化交流与传播研究；艺术管理与文化产业研究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8.中国人民大学文化产业研究院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研究方向：文化产业园区研究；文化产业发展数据研究；文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产业人才研究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9.北京第二外国语学院中国文化和旅游产业研究院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研究方向：文化和旅游市场监管研究；文化和旅游产业发展研究；文化遗产保护和旅游利用研究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10.南开大学现代旅游业发展省部共建协同创新中心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研究方向：文化和旅游发展规划与政策研究；幸福健康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现代旅游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体系研究；红色旅游与红色文化研究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11.上海交通大学文化创新与青年发展研究院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研究方向：城市文化研究；网络文化研究；青年文化研究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12.东南大学中国艺术发展评价研究院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研究方向：艺术学评价研究；艺术大数据与数字人文研究；文艺评论研究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13.武汉大学国家文化发展研究院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研究方向：公共文化与文化空间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；文化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旅游理论与创意规划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；文化产业理论与政策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14.中南财经政法大学知识产权研究中心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研究方向：知识产权法律制度研究；文化和旅游领域法律问题研究；知识产权保护研究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15.中国旅游集团有限公司研究院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研究方向：旅游创新研究；免税经济研究；旅游投资研究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16.阿里研究院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研究方向：文化产业数字化研究；数字经济转型与升级研究；数字乡村研究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17.腾讯研究院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研究方向：数字内容研究；网络版权研究；未成年人网络保护研究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18.美团文旅政企合作中心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研究方向：互联网+旅游研究；文化和旅游消费大数据研究；本地生活化的文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化和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发展研究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19.上海格物文化发展研究院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研究方向：公共文化创新研究；文化和旅游融合发展研究；文化软实力建设研究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777"/>
          <w:tab w:val="left" w:pos="3717"/>
        </w:tabs>
        <w:ind w:left="0" w:leftChars="0"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6"/>
    <w:rsid w:val="000A0F4C"/>
    <w:rsid w:val="000B1866"/>
    <w:rsid w:val="0010159D"/>
    <w:rsid w:val="00471674"/>
    <w:rsid w:val="008C3985"/>
    <w:rsid w:val="00A15F66"/>
    <w:rsid w:val="00AC66F7"/>
    <w:rsid w:val="00CB09A3"/>
    <w:rsid w:val="00F30049"/>
    <w:rsid w:val="02486361"/>
    <w:rsid w:val="ADFEF873"/>
    <w:rsid w:val="E3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whb</Company>
  <Pages>3</Pages>
  <Words>157</Words>
  <Characters>897</Characters>
  <Lines>7</Lines>
  <Paragraphs>2</Paragraphs>
  <TotalTime>15</TotalTime>
  <ScaleCrop>false</ScaleCrop>
  <LinksUpToDate>false</LinksUpToDate>
  <CharactersWithSpaces>1052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2021-08-17T10:10:00Z</dcterms:created>
  <dc:creator>lenovo</dc:creator>
  <cp:lastModifiedBy>艾米尔_马</cp:lastModifiedBy>
  <cp:lastPrinted>2021-08-17T10:16:00Z</cp:lastPrinted>
  <dcterms:modified xsi:type="dcterms:W3CDTF">2021-08-20T06:33:42Z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7A45BAF8E7A8422FA05B5907863BB52A</vt:lpwstr>
  </property>
</Properties>
</file>