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C8" w:rsidRDefault="00A070C8" w:rsidP="00A070C8">
      <w:pPr>
        <w:widowControl/>
        <w:autoSpaceDE/>
        <w:autoSpaceDN/>
        <w:snapToGrid/>
        <w:spacing w:line="240" w:lineRule="auto"/>
        <w:ind w:firstLine="0"/>
        <w:jc w:val="left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黑体_GBK" w:eastAsia="方正黑体_GBK" w:hAnsi="宋体" w:hint="eastAsia"/>
          <w:kern w:val="2"/>
        </w:rPr>
        <w:t>附件2</w:t>
      </w:r>
    </w:p>
    <w:p w:rsidR="00A070C8" w:rsidRDefault="00A070C8" w:rsidP="00A070C8">
      <w:pPr>
        <w:pStyle w:val="a8"/>
        <w:tabs>
          <w:tab w:val="left" w:pos="1442"/>
        </w:tabs>
        <w:spacing w:line="56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第二十三届中国专利奖江苏具备推荐资格</w:t>
      </w:r>
    </w:p>
    <w:tbl>
      <w:tblPr>
        <w:tblpPr w:leftFromText="180" w:rightFromText="180" w:vertAnchor="page" w:horzAnchor="page" w:tblpX="2006" w:tblpY="4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74"/>
        <w:gridCol w:w="4544"/>
        <w:gridCol w:w="850"/>
        <w:gridCol w:w="851"/>
        <w:gridCol w:w="842"/>
      </w:tblGrid>
      <w:tr w:rsidR="00A070C8" w:rsidTr="00132BC5">
        <w:trPr>
          <w:trHeight w:val="454"/>
          <w:tblHeader/>
        </w:trPr>
        <w:tc>
          <w:tcPr>
            <w:tcW w:w="720" w:type="dxa"/>
            <w:vMerge w:val="restart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  <w:lang/>
              </w:rPr>
              <w:t>序号</w:t>
            </w:r>
          </w:p>
        </w:tc>
        <w:tc>
          <w:tcPr>
            <w:tcW w:w="974" w:type="dxa"/>
            <w:vMerge w:val="restart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  <w:lang/>
              </w:rPr>
              <w:t>推荐类别</w:t>
            </w:r>
          </w:p>
        </w:tc>
        <w:tc>
          <w:tcPr>
            <w:tcW w:w="4544" w:type="dxa"/>
            <w:vMerge w:val="restart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  <w:lang/>
              </w:rPr>
              <w:t>单位名称</w:t>
            </w:r>
          </w:p>
        </w:tc>
        <w:tc>
          <w:tcPr>
            <w:tcW w:w="85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  <w:lang/>
              </w:rPr>
              <w:t>发明、实用新型</w:t>
            </w:r>
          </w:p>
        </w:tc>
        <w:tc>
          <w:tcPr>
            <w:tcW w:w="851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  <w:lang/>
              </w:rPr>
              <w:t>外观设计</w:t>
            </w:r>
          </w:p>
        </w:tc>
        <w:tc>
          <w:tcPr>
            <w:tcW w:w="842" w:type="dxa"/>
            <w:vMerge w:val="restart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  <w:lang/>
              </w:rPr>
              <w:t>奖励名额</w:t>
            </w:r>
          </w:p>
        </w:tc>
      </w:tr>
      <w:tr w:rsidR="00A070C8" w:rsidTr="00132BC5">
        <w:trPr>
          <w:trHeight w:val="284"/>
          <w:tblHeader/>
        </w:trPr>
        <w:tc>
          <w:tcPr>
            <w:tcW w:w="720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544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推荐名额</w:t>
            </w:r>
          </w:p>
        </w:tc>
        <w:tc>
          <w:tcPr>
            <w:tcW w:w="842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97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省知识产权局</w:t>
            </w:r>
          </w:p>
        </w:tc>
        <w:tc>
          <w:tcPr>
            <w:tcW w:w="454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江苏省知识产权局</w:t>
            </w:r>
          </w:p>
        </w:tc>
        <w:tc>
          <w:tcPr>
            <w:tcW w:w="85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15</w:t>
            </w:r>
          </w:p>
        </w:tc>
        <w:tc>
          <w:tcPr>
            <w:tcW w:w="851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</w:t>
            </w: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97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副省级城市</w:t>
            </w:r>
          </w:p>
        </w:tc>
        <w:tc>
          <w:tcPr>
            <w:tcW w:w="454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南京市知识产权局</w:t>
            </w:r>
          </w:p>
        </w:tc>
        <w:tc>
          <w:tcPr>
            <w:tcW w:w="85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851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974" w:type="dxa"/>
            <w:vMerge w:val="restart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国家知识产权示范城市（副省级城市以外）</w:t>
            </w:r>
          </w:p>
        </w:tc>
        <w:tc>
          <w:tcPr>
            <w:tcW w:w="454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无锡市知识产权局</w:t>
            </w:r>
          </w:p>
        </w:tc>
        <w:tc>
          <w:tcPr>
            <w:tcW w:w="1701" w:type="dxa"/>
            <w:gridSpan w:val="2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54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徐州市知识产权局</w:t>
            </w:r>
          </w:p>
        </w:tc>
        <w:tc>
          <w:tcPr>
            <w:tcW w:w="1701" w:type="dxa"/>
            <w:gridSpan w:val="2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54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常州市知识产权局</w:t>
            </w:r>
          </w:p>
        </w:tc>
        <w:tc>
          <w:tcPr>
            <w:tcW w:w="1701" w:type="dxa"/>
            <w:gridSpan w:val="2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54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苏州市知识产权局</w:t>
            </w:r>
          </w:p>
        </w:tc>
        <w:tc>
          <w:tcPr>
            <w:tcW w:w="1701" w:type="dxa"/>
            <w:gridSpan w:val="2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54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镇江市知识产权局</w:t>
            </w:r>
          </w:p>
        </w:tc>
        <w:tc>
          <w:tcPr>
            <w:tcW w:w="1701" w:type="dxa"/>
            <w:gridSpan w:val="2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54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南通市知识产权局</w:t>
            </w:r>
          </w:p>
        </w:tc>
        <w:tc>
          <w:tcPr>
            <w:tcW w:w="1701" w:type="dxa"/>
            <w:gridSpan w:val="2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54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泰州市知识产权局</w:t>
            </w:r>
          </w:p>
        </w:tc>
        <w:tc>
          <w:tcPr>
            <w:tcW w:w="1701" w:type="dxa"/>
            <w:gridSpan w:val="2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54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盐城市知识产权局</w:t>
            </w:r>
          </w:p>
        </w:tc>
        <w:tc>
          <w:tcPr>
            <w:tcW w:w="1701" w:type="dxa"/>
            <w:gridSpan w:val="2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54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昆山市知识产权局</w:t>
            </w:r>
          </w:p>
        </w:tc>
        <w:tc>
          <w:tcPr>
            <w:tcW w:w="1701" w:type="dxa"/>
            <w:gridSpan w:val="2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54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张家港市知识产权局</w:t>
            </w:r>
          </w:p>
        </w:tc>
        <w:tc>
          <w:tcPr>
            <w:tcW w:w="1701" w:type="dxa"/>
            <w:gridSpan w:val="2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54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丹阳市知识产权局</w:t>
            </w:r>
          </w:p>
        </w:tc>
        <w:tc>
          <w:tcPr>
            <w:tcW w:w="1701" w:type="dxa"/>
            <w:gridSpan w:val="2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54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常熟市知识产权局</w:t>
            </w:r>
          </w:p>
        </w:tc>
        <w:tc>
          <w:tcPr>
            <w:tcW w:w="1701" w:type="dxa"/>
            <w:gridSpan w:val="2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54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江阴市知识产权局</w:t>
            </w:r>
          </w:p>
        </w:tc>
        <w:tc>
          <w:tcPr>
            <w:tcW w:w="1701" w:type="dxa"/>
            <w:gridSpan w:val="2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544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海门市知识产权局</w:t>
            </w:r>
          </w:p>
        </w:tc>
        <w:tc>
          <w:tcPr>
            <w:tcW w:w="1701" w:type="dxa"/>
            <w:gridSpan w:val="2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</w:p>
        </w:tc>
      </w:tr>
    </w:tbl>
    <w:p w:rsidR="00A070C8" w:rsidRDefault="00A070C8" w:rsidP="00A070C8">
      <w:pPr>
        <w:pStyle w:val="a8"/>
        <w:tabs>
          <w:tab w:val="left" w:pos="1442"/>
        </w:tabs>
        <w:spacing w:line="56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的单位推荐名额情况表</w:t>
      </w:r>
    </w:p>
    <w:tbl>
      <w:tblPr>
        <w:tblpPr w:leftFromText="181" w:rightFromText="181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74"/>
        <w:gridCol w:w="5105"/>
        <w:gridCol w:w="1140"/>
        <w:gridCol w:w="842"/>
      </w:tblGrid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74" w:type="dxa"/>
            <w:vMerge w:val="restart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国家知识产权示范园区</w:t>
            </w: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江宁经济技术开发区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无锡工业设计园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无锡国家高新技术产业开发区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锡山经济技术开发区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徐州经济技术开发区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新沂经济开发区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邳州经济开发区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武进国家高新技术产业开发区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苏州工业园区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苏州国家高新技术产业开发区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昆山经济技术开发区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张家港经济技术开发区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张家港保税港区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昆山国家高新技术产业开发区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海安经济技术开发区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南通国家高新技术产业开发区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连云港经济技术开发区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4" w:type="dxa"/>
            <w:vMerge w:val="restart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国家知识产权示范高校</w:t>
            </w:r>
          </w:p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南京大学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东南大学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中国矿业大学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90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江南大学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南京航空航天大学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widowControl/>
              <w:spacing w:line="350" w:lineRule="atLeast"/>
              <w:ind w:firstLine="0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南京理工大学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4" w:type="dxa"/>
            <w:vMerge w:val="restart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国家知识产权示范企业</w:t>
            </w: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江苏先声药业有限公司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南京康尼机电股份有限公司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南化集团研究院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南京南瑞继保电气有限公司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南京中网卫星通信股份有限公司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江苏奥赛康药业有限公司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苏交科集团股份有限公司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江苏四新科技应用研究所股份有限公司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中国电子科技集团公司第十四研究所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红太阳集团有限公司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江苏久吾高科技</w:t>
            </w:r>
            <w:proofErr w:type="gramEnd"/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国电南瑞科技股份有限公司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南京钢铁股份有限公司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南京国电南自电网自动化有限公司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南京巨鲨显示科技有限公司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无锡小天鹅股份有限公司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远东电缆有限公司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无锡华光锅炉股份有限公司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法尔胜泓昇集团有限公司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江苏天奇自动化工程股份有限公司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江阴兴澄特种钢铁有限公司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江苏斯菲尔电气股份有限公司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江苏恩华药业股份有限公司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徐州工程机械集团有限公司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徐州重型机械有限公司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徐州科融环境资源股份有限公司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利民化工股份有限公司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徐州海伦哲专用车辆股份有限公司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常州四药制药有限公司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中车戚</w:t>
            </w:r>
            <w:proofErr w:type="gramStart"/>
            <w:r>
              <w:rPr>
                <w:rFonts w:hint="eastAsia"/>
                <w:sz w:val="24"/>
                <w:szCs w:val="24"/>
              </w:rPr>
              <w:t>墅</w:t>
            </w:r>
            <w:proofErr w:type="gramEnd"/>
            <w:r>
              <w:rPr>
                <w:rFonts w:hint="eastAsia"/>
                <w:sz w:val="24"/>
                <w:szCs w:val="24"/>
              </w:rPr>
              <w:t>堰机车车辆工艺研究所有限公司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常州星宇车灯股份有限公司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江苏润源控股集团有限公司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常州市钱璟康复股份有限公司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江苏凯特汽车部件有限公司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常州市宏发纵横新材料科技股份有限公司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新誉集团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灵通展览系统股份有限公司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天合光能股份有限公司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江苏常发农业装备股份有限公司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江苏恒立液压股份有限公司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中车戚</w:t>
            </w:r>
            <w:proofErr w:type="gramStart"/>
            <w:r>
              <w:rPr>
                <w:rFonts w:hint="eastAsia"/>
                <w:sz w:val="24"/>
                <w:szCs w:val="24"/>
              </w:rPr>
              <w:t>墅</w:t>
            </w:r>
            <w:proofErr w:type="gramEnd"/>
            <w:r>
              <w:rPr>
                <w:rFonts w:hint="eastAsia"/>
                <w:sz w:val="24"/>
                <w:szCs w:val="24"/>
              </w:rPr>
              <w:t>堰机车有限公司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常州汉森机械股份有限公司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常州铭赛机器人</w:t>
            </w:r>
            <w:proofErr w:type="gramEnd"/>
            <w:r>
              <w:rPr>
                <w:rFonts w:hint="eastAsia"/>
                <w:sz w:val="24"/>
                <w:szCs w:val="24"/>
              </w:rPr>
              <w:t>科技股份有限公司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常州华达科捷光电仪器有限公司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常熟开关制造有限公司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好孩子儿童用品有限公司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科沃斯机器人股份有限公司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常熟长城轴承有限公司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宝时得科技（中国）有限公司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莱克电气股份有限公司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江苏华佳控股集团有限公司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苏州天臣国际医疗科技有限公司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苏州东菱振动试验仪器有限公司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江苏固耐</w:t>
            </w:r>
            <w:proofErr w:type="gramStart"/>
            <w:r>
              <w:rPr>
                <w:rFonts w:hint="eastAsia"/>
                <w:sz w:val="24"/>
                <w:szCs w:val="24"/>
              </w:rPr>
              <w:t>特</w:t>
            </w:r>
            <w:proofErr w:type="gramEnd"/>
            <w:r>
              <w:rPr>
                <w:rFonts w:hint="eastAsia"/>
                <w:sz w:val="24"/>
                <w:szCs w:val="24"/>
              </w:rPr>
              <w:t>围栏系统股份有限公司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飞依诺科技（苏州）有限公司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苏州佳</w:t>
            </w:r>
            <w:proofErr w:type="gramStart"/>
            <w:r>
              <w:rPr>
                <w:rFonts w:hint="eastAsia"/>
                <w:sz w:val="24"/>
                <w:szCs w:val="24"/>
              </w:rPr>
              <w:t>世</w:t>
            </w:r>
            <w:proofErr w:type="gramEnd"/>
            <w:r>
              <w:rPr>
                <w:rFonts w:hint="eastAsia"/>
                <w:sz w:val="24"/>
                <w:szCs w:val="24"/>
              </w:rPr>
              <w:t>达电通有限公司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张家港康得新光电材料有限公司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苏州苏试试验集团股份有限公司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苏州艾隆科技股份有限公司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苏州飞华铝制工业有限公司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通鼎互联</w:t>
            </w:r>
            <w:proofErr w:type="gramEnd"/>
            <w:r>
              <w:rPr>
                <w:rFonts w:hint="eastAsia"/>
                <w:sz w:val="24"/>
                <w:szCs w:val="24"/>
              </w:rPr>
              <w:t>信息股份有限公司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江苏恒力化纤股份有限公司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江苏金陵体育器材股份有限公司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苏州科达科技股份有限公司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苏州阿特斯阳光电力科技有限公司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昆山华恒</w:t>
            </w:r>
            <w:proofErr w:type="gramEnd"/>
            <w:r>
              <w:rPr>
                <w:rFonts w:hint="eastAsia"/>
                <w:sz w:val="24"/>
                <w:szCs w:val="24"/>
              </w:rPr>
              <w:t>焊接股份有限公司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苏州金螳螂幕墙有限公司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江苏骏马集团有限责任公司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江苏隆力奇生物科技股份有限公司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江苏亨通线缆科技有限公司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江苏海狮机械股份有限公司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江苏亨通光电股份有限公司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天佑电器（苏州）有限公司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博众精工科技股份有限公司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博瑞生物医药（苏州）股份有限公司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江苏新美星包装机械股份有限公司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苏州太湖电工新材料股份有限公司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江苏中利集团股份有限公司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江苏天瑞仪器股份有限公司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江苏澳洋集团有限公司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昆山龙</w:t>
            </w:r>
            <w:proofErr w:type="gramEnd"/>
            <w:r>
              <w:rPr>
                <w:rFonts w:hint="eastAsia"/>
                <w:sz w:val="24"/>
                <w:szCs w:val="24"/>
              </w:rPr>
              <w:t>腾光电有限公司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江苏龙灯化学有限公司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中广</w:t>
            </w:r>
            <w:proofErr w:type="gramStart"/>
            <w:r>
              <w:rPr>
                <w:rFonts w:hint="eastAsia"/>
                <w:sz w:val="24"/>
                <w:szCs w:val="24"/>
              </w:rPr>
              <w:t>核达胜</w:t>
            </w:r>
            <w:proofErr w:type="gramEnd"/>
            <w:r>
              <w:rPr>
                <w:rFonts w:hint="eastAsia"/>
                <w:sz w:val="24"/>
                <w:szCs w:val="24"/>
              </w:rPr>
              <w:t>加速器技术有限公司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常熟通润汽车</w:t>
            </w:r>
            <w:proofErr w:type="gramEnd"/>
            <w:r>
              <w:rPr>
                <w:rFonts w:hint="eastAsia"/>
                <w:sz w:val="24"/>
                <w:szCs w:val="24"/>
              </w:rPr>
              <w:t>零部件股份有限公司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苏州长光华</w:t>
            </w:r>
            <w:proofErr w:type="gramStart"/>
            <w:r>
              <w:rPr>
                <w:rFonts w:hint="eastAsia"/>
                <w:sz w:val="24"/>
                <w:szCs w:val="24"/>
              </w:rPr>
              <w:t>医</w:t>
            </w:r>
            <w:proofErr w:type="gramEnd"/>
            <w:r>
              <w:rPr>
                <w:rFonts w:hint="eastAsia"/>
                <w:sz w:val="24"/>
                <w:szCs w:val="24"/>
              </w:rPr>
              <w:t>生物医学工程有限公司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苏州苏大维格科技集团股份有限公司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苏州优德通力科技有限公司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盛科网络</w:t>
            </w:r>
            <w:proofErr w:type="gramEnd"/>
            <w:r>
              <w:rPr>
                <w:rFonts w:hint="eastAsia"/>
                <w:sz w:val="24"/>
                <w:szCs w:val="24"/>
              </w:rPr>
              <w:t>（苏州）有限公司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江苏九鼎新材料股份有限公司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江苏天舒电器股份有限公司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江苏力星通用</w:t>
            </w:r>
            <w:proofErr w:type="gramEnd"/>
            <w:r>
              <w:rPr>
                <w:rFonts w:hint="eastAsia"/>
                <w:sz w:val="24"/>
                <w:szCs w:val="24"/>
              </w:rPr>
              <w:t>钢球股份有限公司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南通中集特种运输设备制造有限公司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鑫</w:t>
            </w:r>
            <w:proofErr w:type="gramEnd"/>
            <w:r>
              <w:rPr>
                <w:rFonts w:hint="eastAsia"/>
                <w:sz w:val="24"/>
                <w:szCs w:val="24"/>
              </w:rPr>
              <w:t>缘茧丝绸集团股份有限公司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通光集团有限公司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通富微电子</w:t>
            </w:r>
            <w:proofErr w:type="gramEnd"/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江苏神通阀门股份有限公司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江苏中天科技股份有限公司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双钱集团（江苏）轮胎有限公司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江苏金太阳纺织科技股份有限公司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江苏天</w:t>
            </w:r>
            <w:proofErr w:type="gramStart"/>
            <w:r>
              <w:rPr>
                <w:rFonts w:hint="eastAsia"/>
                <w:sz w:val="24"/>
                <w:szCs w:val="24"/>
              </w:rPr>
              <w:t>楹</w:t>
            </w:r>
            <w:proofErr w:type="gramEnd"/>
            <w:r>
              <w:rPr>
                <w:rFonts w:hint="eastAsia"/>
                <w:sz w:val="24"/>
                <w:szCs w:val="24"/>
              </w:rPr>
              <w:t>环保能源成套设备有限公司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中天</w:t>
            </w:r>
            <w:proofErr w:type="gramStart"/>
            <w:r>
              <w:rPr>
                <w:rFonts w:hint="eastAsia"/>
                <w:sz w:val="24"/>
                <w:szCs w:val="24"/>
              </w:rPr>
              <w:t>科技海</w:t>
            </w:r>
            <w:proofErr w:type="gramEnd"/>
            <w:r>
              <w:rPr>
                <w:rFonts w:hint="eastAsia"/>
                <w:sz w:val="24"/>
                <w:szCs w:val="24"/>
              </w:rPr>
              <w:t>缆有限公司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南通星球石墨设备有限公司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紫罗兰家</w:t>
            </w:r>
            <w:proofErr w:type="gramStart"/>
            <w:r>
              <w:rPr>
                <w:rFonts w:hint="eastAsia"/>
                <w:sz w:val="24"/>
                <w:szCs w:val="24"/>
              </w:rPr>
              <w:t>纺科技</w:t>
            </w:r>
            <w:proofErr w:type="gramEnd"/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中天科技光纤有限公司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559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江苏神马电力股份有限公司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南通中集罐式储运设备制造有限公司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中天科技装备电缆有限公司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江苏高科物流科技股份有限公司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中天科技精密材料有限公司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南通润</w:t>
            </w:r>
            <w:proofErr w:type="gramStart"/>
            <w:r>
              <w:rPr>
                <w:rFonts w:hint="eastAsia"/>
                <w:sz w:val="24"/>
                <w:szCs w:val="24"/>
              </w:rPr>
              <w:t>邦</w:t>
            </w:r>
            <w:proofErr w:type="gramEnd"/>
            <w:r>
              <w:rPr>
                <w:rFonts w:hint="eastAsia"/>
                <w:sz w:val="24"/>
                <w:szCs w:val="24"/>
              </w:rPr>
              <w:t>重机有限公司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江苏省如高高压电器有限公司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南通江海电容器股份有限公司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南通思瑞机器制造有限公司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南通斯密特森光电科技有限公司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江苏文凤化纤集团有限公司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江苏金通灵流体机械科技股份有限公司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江苏鹏飞集团股份有限公司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江苏金呢工程织物股份有限公司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江苏正大天晴药业股份有限公司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江苏康缘药业股份有限公司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江苏恒瑞医药股份有限公司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江苏豪森药业集团有限公司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连云港中</w:t>
            </w:r>
            <w:proofErr w:type="gramStart"/>
            <w:r>
              <w:rPr>
                <w:rFonts w:hint="eastAsia"/>
                <w:sz w:val="24"/>
                <w:szCs w:val="24"/>
              </w:rPr>
              <w:t>复连众复合材料</w:t>
            </w:r>
            <w:proofErr w:type="gramEnd"/>
            <w:r>
              <w:rPr>
                <w:rFonts w:hint="eastAsia"/>
                <w:sz w:val="24"/>
                <w:szCs w:val="24"/>
              </w:rPr>
              <w:t>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江苏鹰游纺机有限公司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中蓝连海设计研究院有限公司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江苏东浦管桩有限公司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日出东方太阳能股份有限公司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江苏苏云医疗器材有限公司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江苏天明机械集团有限公司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江苏天</w:t>
            </w:r>
            <w:proofErr w:type="gramStart"/>
            <w:r>
              <w:rPr>
                <w:rFonts w:hint="eastAsia"/>
                <w:sz w:val="24"/>
                <w:szCs w:val="24"/>
              </w:rPr>
              <w:t>士力帝益</w:t>
            </w:r>
            <w:proofErr w:type="gramEnd"/>
            <w:r>
              <w:rPr>
                <w:rFonts w:hint="eastAsia"/>
                <w:sz w:val="24"/>
                <w:szCs w:val="24"/>
              </w:rPr>
              <w:t>药业有限公司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江苏正大清江制药有限公司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江苏江淮动力股份有限公司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江苏辉丰农化股份有限公司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江苏科行环保股份有限公司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江苏东强股份有限公司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江苏悦达家纺有限公司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江苏悦达专用车有限公司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江苏扬农化工股份有限公司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扬力集团股份有限公司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江苏东宝农化股份有限公司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中电电气集团有限公司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大亚科技集团有限公司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万新光学集团有限公司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江苏恒顺醋业股份有限公司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江苏沃得机电集团有限公司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大全集团有限公司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江苏和成显示科技有限公司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江苏惠通集团有限责任公司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江苏仅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联合智造有限公司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恒宝股份有限公司</w:t>
            </w:r>
            <w:proofErr w:type="gramEnd"/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江苏万奇电器集团有限公司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江苏兴达钢帘线股份有限公司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江苏扬子江药业集团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江苏泰隆减速机股份有限公司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江苏太平洋精锻科技股份有限公司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双登集团</w:t>
            </w:r>
            <w:proofErr w:type="gramEnd"/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196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皓月汽车安全系统技术股份有限公司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江苏箭鹿毛纺股份有限公司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720" w:type="dxa"/>
            <w:vAlign w:val="center"/>
          </w:tcPr>
          <w:p w:rsidR="00A070C8" w:rsidRDefault="00A070C8" w:rsidP="00132BC5">
            <w:pPr>
              <w:spacing w:line="280" w:lineRule="exact"/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74" w:type="dxa"/>
            <w:vMerge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浙江天能电池（江苏）有限公司</w:t>
            </w:r>
          </w:p>
        </w:tc>
        <w:tc>
          <w:tcPr>
            <w:tcW w:w="1140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  <w:r>
              <w:rPr>
                <w:rFonts w:hint="eastAsia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070C8" w:rsidRDefault="00A070C8" w:rsidP="00132BC5">
            <w:pPr>
              <w:spacing w:line="320" w:lineRule="exact"/>
              <w:ind w:firstLine="0"/>
              <w:rPr>
                <w:spacing w:val="-8"/>
                <w:w w:val="90"/>
                <w:sz w:val="24"/>
                <w:szCs w:val="24"/>
              </w:rPr>
            </w:pPr>
          </w:p>
        </w:tc>
      </w:tr>
      <w:tr w:rsidR="00A070C8" w:rsidTr="00132BC5">
        <w:trPr>
          <w:trHeight w:val="454"/>
          <w:tblHeader/>
        </w:trPr>
        <w:tc>
          <w:tcPr>
            <w:tcW w:w="6799" w:type="dxa"/>
            <w:gridSpan w:val="3"/>
            <w:vAlign w:val="center"/>
          </w:tcPr>
          <w:p w:rsidR="00A070C8" w:rsidRDefault="00A070C8" w:rsidP="00132BC5">
            <w:pPr>
              <w:widowControl/>
              <w:ind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23"/>
                <w:sz w:val="28"/>
                <w:szCs w:val="2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合      计</w:t>
            </w:r>
          </w:p>
        </w:tc>
        <w:tc>
          <w:tcPr>
            <w:tcW w:w="1982" w:type="dxa"/>
            <w:gridSpan w:val="2"/>
            <w:vAlign w:val="center"/>
          </w:tcPr>
          <w:p w:rsidR="00A070C8" w:rsidRDefault="00A070C8" w:rsidP="00132BC5">
            <w:pPr>
              <w:spacing w:line="320" w:lineRule="exact"/>
              <w:ind w:firstLine="0"/>
              <w:jc w:val="center"/>
              <w:rPr>
                <w:rFonts w:ascii="方正黑体_GBK" w:eastAsia="方正黑体_GBK" w:hAnsi="方正黑体_GBK" w:cs="方正黑体_GBK"/>
                <w:spacing w:val="-8"/>
                <w:w w:val="9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pacing w:val="-8"/>
                <w:w w:val="90"/>
                <w:sz w:val="28"/>
                <w:szCs w:val="28"/>
              </w:rPr>
              <w:t>273</w:t>
            </w:r>
          </w:p>
        </w:tc>
      </w:tr>
    </w:tbl>
    <w:p w:rsidR="003A2D67" w:rsidRPr="00A070C8" w:rsidRDefault="003A2D67">
      <w:pPr>
        <w:rPr>
          <w:b/>
        </w:rPr>
      </w:pPr>
    </w:p>
    <w:sectPr w:rsidR="003A2D67" w:rsidRPr="00A070C8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DE7"/>
    <w:multiLevelType w:val="multilevel"/>
    <w:tmpl w:val="09930DE7"/>
    <w:lvl w:ilvl="0">
      <w:start w:val="1"/>
      <w:numFmt w:val="japaneseCounting"/>
      <w:lvlText w:val="(%1)"/>
      <w:lvlJc w:val="left"/>
      <w:pPr>
        <w:tabs>
          <w:tab w:val="num" w:pos="962"/>
        </w:tabs>
        <w:ind w:left="962" w:hanging="48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0C8"/>
    <w:rsid w:val="00366CCE"/>
    <w:rsid w:val="003A2D67"/>
    <w:rsid w:val="00A070C8"/>
    <w:rsid w:val="00CE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070C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1">
    <w:name w:val="heading 1"/>
    <w:basedOn w:val="a"/>
    <w:next w:val="a"/>
    <w:link w:val="1Char"/>
    <w:qFormat/>
    <w:rsid w:val="00A070C8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next w:val="a"/>
    <w:link w:val="2Char"/>
    <w:qFormat/>
    <w:rsid w:val="00A070C8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eastAsia="黑体" w:hAnsi="Calibri Light" w:cs="Times New Roman"/>
      <w:bCs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070C8"/>
    <w:rPr>
      <w:rFonts w:ascii="Times New Roman" w:eastAsia="方正仿宋_GBK" w:hAnsi="Times New Roman" w:cs="Times New Roman"/>
      <w:b/>
      <w:snapToGrid w:val="0"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A070C8"/>
    <w:rPr>
      <w:rFonts w:ascii="Calibri Light" w:eastAsia="黑体" w:hAnsi="Calibri Light" w:cs="Times New Roman"/>
      <w:bCs/>
      <w:snapToGrid w:val="0"/>
      <w:sz w:val="32"/>
      <w:szCs w:val="32"/>
    </w:rPr>
  </w:style>
  <w:style w:type="character" w:styleId="a3">
    <w:name w:val="footnote reference"/>
    <w:basedOn w:val="a0"/>
    <w:semiHidden/>
    <w:qFormat/>
    <w:rsid w:val="00A070C8"/>
    <w:rPr>
      <w:vertAlign w:val="superscript"/>
    </w:rPr>
  </w:style>
  <w:style w:type="paragraph" w:styleId="a4">
    <w:name w:val="Normal (Web)"/>
    <w:basedOn w:val="a"/>
    <w:uiPriority w:val="99"/>
    <w:unhideWhenUsed/>
    <w:qFormat/>
    <w:rsid w:val="00A070C8"/>
    <w:pPr>
      <w:spacing w:beforeAutospacing="1" w:afterAutospacing="1"/>
      <w:jc w:val="left"/>
    </w:pPr>
    <w:rPr>
      <w:sz w:val="24"/>
    </w:rPr>
  </w:style>
  <w:style w:type="paragraph" w:styleId="a5">
    <w:name w:val="footnote text"/>
    <w:basedOn w:val="a"/>
    <w:link w:val="Char"/>
    <w:semiHidden/>
    <w:qFormat/>
    <w:rsid w:val="00A070C8"/>
    <w:pPr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5"/>
    <w:semiHidden/>
    <w:rsid w:val="00A070C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6">
    <w:name w:val="header"/>
    <w:basedOn w:val="a"/>
    <w:link w:val="Char0"/>
    <w:rsid w:val="00A070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customStyle="1" w:styleId="Char0">
    <w:name w:val="页眉 Char"/>
    <w:basedOn w:val="a0"/>
    <w:link w:val="a6"/>
    <w:rsid w:val="00A070C8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paragraph" w:styleId="a7">
    <w:name w:val="footer"/>
    <w:basedOn w:val="a"/>
    <w:link w:val="Char1"/>
    <w:uiPriority w:val="99"/>
    <w:unhideWhenUsed/>
    <w:qFormat/>
    <w:rsid w:val="00A070C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070C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customStyle="1" w:styleId="a8">
    <w:name w:val="附件栏"/>
    <w:basedOn w:val="a"/>
    <w:qFormat/>
    <w:rsid w:val="00A070C8"/>
  </w:style>
  <w:style w:type="paragraph" w:customStyle="1" w:styleId="a9">
    <w:name w:val="密级"/>
    <w:basedOn w:val="a"/>
    <w:qFormat/>
    <w:rsid w:val="00A070C8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aa">
    <w:name w:val="文头"/>
    <w:basedOn w:val="a"/>
    <w:qFormat/>
    <w:rsid w:val="00A070C8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b">
    <w:name w:val="红线"/>
    <w:basedOn w:val="1"/>
    <w:qFormat/>
    <w:rsid w:val="00A070C8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0">
    <w:name w:val="标题1"/>
    <w:basedOn w:val="a"/>
    <w:next w:val="a"/>
    <w:qFormat/>
    <w:rsid w:val="00A070C8"/>
    <w:pPr>
      <w:spacing w:line="640" w:lineRule="atLeast"/>
      <w:ind w:firstLine="0"/>
      <w:jc w:val="center"/>
    </w:pPr>
    <w:rPr>
      <w:rFonts w:eastAsia="方正小标宋_GBK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645</Words>
  <Characters>3680</Characters>
  <Application>Microsoft Office Word</Application>
  <DocSecurity>0</DocSecurity>
  <Lines>30</Lines>
  <Paragraphs>8</Paragraphs>
  <ScaleCrop>false</ScaleCrop>
  <Company>Win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2021-09-06T08:18:00Z</dcterms:created>
  <dcterms:modified xsi:type="dcterms:W3CDTF">2021-09-06T08:18:00Z</dcterms:modified>
</cp:coreProperties>
</file>