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30"/>
          <w:szCs w:val="30"/>
          <w:bdr w:val="none" w:color="auto" w:sz="0" w:space="0"/>
          <w:shd w:val="clear" w:fill="FFFFFF"/>
        </w:rPr>
        <w:t>2021年度江苏省专利转化专项计划项目拟立项单位名单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pacing w:val="0"/>
        </w:rPr>
      </w:pPr>
      <w:r>
        <w:rPr>
          <w:rStyle w:val="5"/>
          <w:rFonts w:hint="eastAsia" w:ascii="宋体" w:hAnsi="宋体" w:eastAsia="宋体" w:cs="宋体"/>
          <w:color w:val="auto"/>
          <w:spacing w:val="0"/>
          <w:sz w:val="21"/>
          <w:szCs w:val="21"/>
          <w:bdr w:val="none" w:color="auto" w:sz="0" w:space="0"/>
        </w:rPr>
        <w:t>高校院所知识产权运营能力提升计划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7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大连理工江苏研究院有限公司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pacing w:val="0"/>
        </w:rPr>
      </w:pPr>
      <w:r>
        <w:rPr>
          <w:rStyle w:val="5"/>
          <w:rFonts w:hint="eastAsia" w:ascii="宋体" w:hAnsi="宋体" w:eastAsia="宋体" w:cs="宋体"/>
          <w:color w:val="auto"/>
          <w:spacing w:val="0"/>
          <w:sz w:val="21"/>
          <w:szCs w:val="21"/>
          <w:bdr w:val="none" w:color="auto" w:sz="0" w:space="0"/>
        </w:rPr>
        <w:t>产业知识产权运营中心发展计划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7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苏州工业园区管理委员会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无锡国家高新技术产业开发区管理委员会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南京市江北新区管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徐州经济技术开发区管理委员会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江苏常州经济开发区管理委员会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pacing w:val="0"/>
        </w:rPr>
      </w:pPr>
      <w:r>
        <w:rPr>
          <w:rStyle w:val="5"/>
          <w:rFonts w:hint="eastAsia" w:ascii="宋体" w:hAnsi="宋体" w:eastAsia="宋体" w:cs="宋体"/>
          <w:color w:val="auto"/>
          <w:spacing w:val="0"/>
          <w:sz w:val="21"/>
          <w:szCs w:val="21"/>
          <w:bdr w:val="none" w:color="auto" w:sz="0" w:space="0"/>
        </w:rPr>
        <w:t>专利转化服务平台支撑计划-运营交易类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7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南京中高知识产权股份有限公司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江苏省科技资源统筹服务中心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江苏国际知识产权运营交易中心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pacing w:val="0"/>
        </w:rPr>
      </w:pPr>
      <w:r>
        <w:rPr>
          <w:rStyle w:val="5"/>
          <w:rFonts w:hint="eastAsia" w:ascii="宋体" w:hAnsi="宋体" w:eastAsia="宋体" w:cs="宋体"/>
          <w:color w:val="auto"/>
          <w:spacing w:val="0"/>
          <w:sz w:val="21"/>
          <w:szCs w:val="21"/>
          <w:bdr w:val="none" w:color="auto" w:sz="0" w:space="0"/>
        </w:rPr>
        <w:t>专利转化服务平台支撑计划-数据加工类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7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江苏省知识产权保护中心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江苏佰腾科技有限公司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苏州慧谷知识产权服务有限公司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pacing w:val="0"/>
        </w:rPr>
      </w:pPr>
      <w:r>
        <w:rPr>
          <w:rStyle w:val="5"/>
          <w:rFonts w:hint="eastAsia" w:ascii="宋体" w:hAnsi="宋体" w:eastAsia="宋体" w:cs="宋体"/>
          <w:color w:val="auto"/>
          <w:spacing w:val="0"/>
          <w:sz w:val="21"/>
          <w:szCs w:val="21"/>
          <w:bdr w:val="none" w:color="auto" w:sz="0" w:space="0"/>
        </w:rPr>
        <w:t>专利转化服务平台支撑计划-金融服务类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7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江苏智麦汇科技发展有限公司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江苏中都国脉知识产权运营有限公司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auto"/>
          <w:spacing w:val="0"/>
        </w:rPr>
      </w:pPr>
      <w:r>
        <w:rPr>
          <w:rStyle w:val="5"/>
          <w:rFonts w:hint="eastAsia" w:ascii="宋体" w:hAnsi="宋体" w:eastAsia="宋体" w:cs="宋体"/>
          <w:color w:val="auto"/>
          <w:spacing w:val="0"/>
          <w:sz w:val="21"/>
          <w:szCs w:val="21"/>
          <w:bdr w:val="none" w:color="auto" w:sz="0" w:space="0"/>
        </w:rPr>
        <w:t>专利转化重点城市引领计划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7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常州市人民政府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南通市人民政府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盐城市人民政府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2160"/>
    <w:rsid w:val="2A652160"/>
    <w:rsid w:val="4E5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2021-09-28T08:16:00Z</dcterms:created>
  <dc:creator>Whale Fall</dc:creator>
  <cp:lastModifiedBy>Whale Fall</cp:lastModifiedBy>
  <dcterms:modified xsi:type="dcterms:W3CDTF">2021-09-28T08:19:18Z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BCCFF30866824EDFB0A97A4CA6BC964C</vt:lpwstr>
  </property>
</Properties>
</file>