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270F5">
        <w:tc>
          <w:tcPr>
            <w:tcW w:w="509" w:type="dxa"/>
          </w:tcPr>
          <w:p w:rsidR="006270F5" w:rsidRDefault="0098310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270F5" w:rsidRDefault="0098310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13.020.01</w:t>
            </w:r>
            <w:r>
              <w:rPr>
                <w:rFonts w:ascii="黑体" w:eastAsia="黑体" w:hAnsi="黑体"/>
                <w:sz w:val="21"/>
                <w:szCs w:val="21"/>
              </w:rPr>
              <w:fldChar w:fldCharType="end"/>
            </w:r>
            <w:bookmarkEnd w:id="0"/>
          </w:p>
        </w:tc>
      </w:tr>
      <w:tr w:rsidR="006270F5">
        <w:tc>
          <w:tcPr>
            <w:tcW w:w="509" w:type="dxa"/>
          </w:tcPr>
          <w:p w:rsidR="006270F5" w:rsidRDefault="009831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6270F5" w:rsidRDefault="009831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Z10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270F5">
        <w:tc>
          <w:tcPr>
            <w:tcW w:w="6407" w:type="dxa"/>
          </w:tcPr>
          <w:p w:rsidR="006270F5" w:rsidRDefault="0098310A">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w:t>
            </w:r>
            <w:r>
              <w:fldChar w:fldCharType="end"/>
            </w:r>
            <w:bookmarkEnd w:id="3"/>
          </w:p>
        </w:tc>
      </w:tr>
    </w:tbl>
    <w:p w:rsidR="006270F5" w:rsidRDefault="0098310A">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江苏省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6270F5" w:rsidRDefault="0098310A">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6270F5" w:rsidRDefault="0098310A">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6270F5" w:rsidRDefault="0098310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270F5" w:rsidRDefault="006270F5">
      <w:pPr>
        <w:pStyle w:val="afffff0"/>
        <w:framePr w:w="9639" w:h="6976" w:hRule="exact" w:hSpace="0" w:vSpace="0" w:wrap="around" w:hAnchor="page" w:y="6408"/>
        <w:jc w:val="center"/>
        <w:rPr>
          <w:rFonts w:ascii="黑体" w:eastAsia="黑体" w:hAnsi="黑体"/>
          <w:b w:val="0"/>
          <w:bCs w:val="0"/>
          <w:w w:val="100"/>
        </w:rPr>
      </w:pPr>
    </w:p>
    <w:p w:rsidR="006270F5" w:rsidRDefault="0098310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21898" w:rsidRPr="00721898">
        <w:rPr>
          <w:rFonts w:hint="eastAsia"/>
        </w:rPr>
        <w:t>生活垃圾焚烧发电厂烟气排放过程（工况）自动监控</w:t>
      </w:r>
      <w:r w:rsidR="00721898">
        <w:rPr>
          <w:rFonts w:hint="eastAsia"/>
        </w:rPr>
        <w:t>系统</w:t>
      </w:r>
      <w:r w:rsidR="00721898" w:rsidRPr="00721898">
        <w:rPr>
          <w:rFonts w:hint="eastAsia"/>
        </w:rPr>
        <w:t>技术规范</w:t>
      </w:r>
      <w:r>
        <w:fldChar w:fldCharType="end"/>
      </w:r>
      <w:bookmarkEnd w:id="9"/>
    </w:p>
    <w:p w:rsidR="006270F5" w:rsidRDefault="006270F5">
      <w:pPr>
        <w:framePr w:w="9639" w:h="6974" w:hRule="exact" w:wrap="around" w:vAnchor="page" w:hAnchor="page" w:x="1419" w:y="6408" w:anchorLock="1"/>
        <w:ind w:left="-1418"/>
      </w:pPr>
    </w:p>
    <w:p w:rsidR="006270F5" w:rsidRDefault="0098310A">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4036FB" w:rsidRPr="004036FB">
        <w:rPr>
          <w:rFonts w:eastAsia="黑体"/>
          <w:szCs w:val="28"/>
        </w:rPr>
        <w:t>Technical specification for automatic monitoring system of flue gas emission process (working condition) in solid waste incineration power plant</w:t>
      </w:r>
      <w:r>
        <w:rPr>
          <w:rFonts w:eastAsia="黑体"/>
          <w:szCs w:val="28"/>
        </w:rPr>
        <w:fldChar w:fldCharType="end"/>
      </w:r>
      <w:bookmarkEnd w:id="10"/>
    </w:p>
    <w:p w:rsidR="006270F5" w:rsidRDefault="006270F5">
      <w:pPr>
        <w:framePr w:w="9639" w:h="6974" w:hRule="exact" w:wrap="around" w:vAnchor="page" w:hAnchor="page" w:x="1419" w:y="6408" w:anchorLock="1"/>
        <w:spacing w:line="760" w:lineRule="exact"/>
        <w:ind w:left="-1418"/>
      </w:pPr>
    </w:p>
    <w:p w:rsidR="006270F5" w:rsidRDefault="006270F5">
      <w:pPr>
        <w:pStyle w:val="afffffff8"/>
        <w:framePr w:w="9639" w:h="6974" w:hRule="exact" w:wrap="around" w:vAnchor="page" w:hAnchor="page" w:x="1419" w:y="6408" w:anchorLock="1"/>
        <w:textAlignment w:val="bottom"/>
        <w:rPr>
          <w:rFonts w:eastAsia="黑体"/>
          <w:szCs w:val="28"/>
        </w:rPr>
      </w:pPr>
    </w:p>
    <w:p w:rsidR="006270F5" w:rsidRDefault="0098310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3B1342">
        <w:rPr>
          <w:sz w:val="24"/>
          <w:szCs w:val="28"/>
        </w:rPr>
      </w:r>
      <w:r w:rsidR="003B1342">
        <w:rPr>
          <w:sz w:val="24"/>
          <w:szCs w:val="28"/>
        </w:rPr>
        <w:fldChar w:fldCharType="separate"/>
      </w:r>
      <w:r>
        <w:rPr>
          <w:sz w:val="24"/>
          <w:szCs w:val="28"/>
        </w:rPr>
        <w:fldChar w:fldCharType="end"/>
      </w:r>
      <w:bookmarkEnd w:id="11"/>
    </w:p>
    <w:p w:rsidR="006270F5" w:rsidRDefault="0098310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270F5" w:rsidRDefault="0098310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3B1342">
        <w:rPr>
          <w:b/>
          <w:sz w:val="21"/>
          <w:szCs w:val="28"/>
        </w:rPr>
      </w:r>
      <w:r w:rsidR="003B1342">
        <w:rPr>
          <w:b/>
          <w:sz w:val="21"/>
          <w:szCs w:val="28"/>
        </w:rPr>
        <w:fldChar w:fldCharType="separate"/>
      </w:r>
      <w:r>
        <w:rPr>
          <w:b/>
          <w:sz w:val="21"/>
          <w:szCs w:val="28"/>
        </w:rPr>
        <w:fldChar w:fldCharType="end"/>
      </w:r>
      <w:bookmarkEnd w:id="13"/>
    </w:p>
    <w:p w:rsidR="006270F5" w:rsidRDefault="0098310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2021</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270F5" w:rsidRDefault="0098310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2021</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270F5" w:rsidRDefault="0098310A">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6270F5" w:rsidRDefault="0098310A">
      <w:pPr>
        <w:rPr>
          <w:rFonts w:ascii="宋体" w:hAnsi="宋体"/>
          <w:sz w:val="28"/>
          <w:szCs w:val="28"/>
        </w:rPr>
        <w:sectPr w:rsidR="006270F5">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270F5" w:rsidRDefault="0098310A">
      <w:pPr>
        <w:pStyle w:val="affffffa"/>
        <w:spacing w:after="468"/>
      </w:pPr>
      <w:bookmarkStart w:id="21" w:name="BookMark1"/>
      <w:r>
        <w:rPr>
          <w:rFonts w:hint="eastAsia"/>
          <w:spacing w:val="320"/>
        </w:rPr>
        <w:lastRenderedPageBreak/>
        <w:t>目</w:t>
      </w:r>
      <w:r>
        <w:rPr>
          <w:rFonts w:hint="eastAsia"/>
        </w:rPr>
        <w:t>次</w:t>
      </w:r>
    </w:p>
    <w:p w:rsidR="00333867" w:rsidRDefault="0098310A">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77942251" w:history="1">
        <w:r w:rsidR="00333867" w:rsidRPr="00462AB9">
          <w:rPr>
            <w:rStyle w:val="affffb"/>
            <w:noProof/>
            <w:spacing w:val="320"/>
          </w:rPr>
          <w:t>前</w:t>
        </w:r>
        <w:r w:rsidR="00333867" w:rsidRPr="00462AB9">
          <w:rPr>
            <w:rStyle w:val="affffb"/>
            <w:noProof/>
          </w:rPr>
          <w:t>言</w:t>
        </w:r>
        <w:r w:rsidR="00333867">
          <w:rPr>
            <w:noProof/>
          </w:rPr>
          <w:tab/>
        </w:r>
        <w:r w:rsidR="00333867">
          <w:rPr>
            <w:noProof/>
          </w:rPr>
          <w:fldChar w:fldCharType="begin"/>
        </w:r>
        <w:r w:rsidR="00333867">
          <w:rPr>
            <w:noProof/>
          </w:rPr>
          <w:instrText xml:space="preserve"> PAGEREF _Toc77942251 \h </w:instrText>
        </w:r>
        <w:r w:rsidR="00333867">
          <w:rPr>
            <w:noProof/>
          </w:rPr>
        </w:r>
        <w:r w:rsidR="00333867">
          <w:rPr>
            <w:noProof/>
          </w:rPr>
          <w:fldChar w:fldCharType="separate"/>
        </w:r>
        <w:r w:rsidR="00333867">
          <w:rPr>
            <w:noProof/>
          </w:rPr>
          <w:t>II</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52" w:history="1">
        <w:r w:rsidR="00333867" w:rsidRPr="00462AB9">
          <w:rPr>
            <w:rStyle w:val="affffb"/>
            <w:noProof/>
          </w:rPr>
          <w:t>1 范围</w:t>
        </w:r>
        <w:r w:rsidR="00333867">
          <w:rPr>
            <w:noProof/>
          </w:rPr>
          <w:tab/>
        </w:r>
        <w:r w:rsidR="00333867">
          <w:rPr>
            <w:noProof/>
          </w:rPr>
          <w:fldChar w:fldCharType="begin"/>
        </w:r>
        <w:r w:rsidR="00333867">
          <w:rPr>
            <w:noProof/>
          </w:rPr>
          <w:instrText xml:space="preserve"> PAGEREF _Toc77942252 \h </w:instrText>
        </w:r>
        <w:r w:rsidR="00333867">
          <w:rPr>
            <w:noProof/>
          </w:rPr>
        </w:r>
        <w:r w:rsidR="00333867">
          <w:rPr>
            <w:noProof/>
          </w:rPr>
          <w:fldChar w:fldCharType="separate"/>
        </w:r>
        <w:r w:rsidR="00333867">
          <w:rPr>
            <w:noProof/>
          </w:rPr>
          <w:t>1</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53" w:history="1">
        <w:r w:rsidR="00333867" w:rsidRPr="00462AB9">
          <w:rPr>
            <w:rStyle w:val="affffb"/>
            <w:noProof/>
          </w:rPr>
          <w:t>2 规范性引用文件</w:t>
        </w:r>
        <w:r w:rsidR="00333867">
          <w:rPr>
            <w:noProof/>
          </w:rPr>
          <w:tab/>
        </w:r>
        <w:r w:rsidR="00333867">
          <w:rPr>
            <w:noProof/>
          </w:rPr>
          <w:fldChar w:fldCharType="begin"/>
        </w:r>
        <w:r w:rsidR="00333867">
          <w:rPr>
            <w:noProof/>
          </w:rPr>
          <w:instrText xml:space="preserve"> PAGEREF _Toc77942253 \h </w:instrText>
        </w:r>
        <w:r w:rsidR="00333867">
          <w:rPr>
            <w:noProof/>
          </w:rPr>
        </w:r>
        <w:r w:rsidR="00333867">
          <w:rPr>
            <w:noProof/>
          </w:rPr>
          <w:fldChar w:fldCharType="separate"/>
        </w:r>
        <w:r w:rsidR="00333867">
          <w:rPr>
            <w:noProof/>
          </w:rPr>
          <w:t>1</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54" w:history="1">
        <w:r w:rsidR="00333867" w:rsidRPr="00462AB9">
          <w:rPr>
            <w:rStyle w:val="affffb"/>
            <w:noProof/>
          </w:rPr>
          <w:t>3 术语和定义</w:t>
        </w:r>
        <w:r w:rsidR="00333867">
          <w:rPr>
            <w:noProof/>
          </w:rPr>
          <w:tab/>
        </w:r>
        <w:r w:rsidR="00333867">
          <w:rPr>
            <w:noProof/>
          </w:rPr>
          <w:fldChar w:fldCharType="begin"/>
        </w:r>
        <w:r w:rsidR="00333867">
          <w:rPr>
            <w:noProof/>
          </w:rPr>
          <w:instrText xml:space="preserve"> PAGEREF _Toc77942254 \h </w:instrText>
        </w:r>
        <w:r w:rsidR="00333867">
          <w:rPr>
            <w:noProof/>
          </w:rPr>
        </w:r>
        <w:r w:rsidR="00333867">
          <w:rPr>
            <w:noProof/>
          </w:rPr>
          <w:fldChar w:fldCharType="separate"/>
        </w:r>
        <w:r w:rsidR="00333867">
          <w:rPr>
            <w:noProof/>
          </w:rPr>
          <w:t>1</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55" w:history="1">
        <w:r w:rsidR="00333867" w:rsidRPr="00462AB9">
          <w:rPr>
            <w:rStyle w:val="affffb"/>
            <w:rFonts w:hAnsi="黑体"/>
            <w:noProof/>
          </w:rPr>
          <w:t>4 排放过程（工况）监控系统的组成</w:t>
        </w:r>
        <w:r w:rsidR="00333867">
          <w:rPr>
            <w:noProof/>
          </w:rPr>
          <w:tab/>
        </w:r>
        <w:r w:rsidR="00333867">
          <w:rPr>
            <w:noProof/>
          </w:rPr>
          <w:fldChar w:fldCharType="begin"/>
        </w:r>
        <w:r w:rsidR="00333867">
          <w:rPr>
            <w:noProof/>
          </w:rPr>
          <w:instrText xml:space="preserve"> PAGEREF _Toc77942255 \h </w:instrText>
        </w:r>
        <w:r w:rsidR="00333867">
          <w:rPr>
            <w:noProof/>
          </w:rPr>
        </w:r>
        <w:r w:rsidR="00333867">
          <w:rPr>
            <w:noProof/>
          </w:rPr>
          <w:fldChar w:fldCharType="separate"/>
        </w:r>
        <w:r w:rsidR="00333867">
          <w:rPr>
            <w:noProof/>
          </w:rPr>
          <w:t>3</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56" w:history="1">
        <w:r w:rsidR="00333867" w:rsidRPr="00462AB9">
          <w:rPr>
            <w:rStyle w:val="affffb"/>
            <w:rFonts w:hAnsi="黑体"/>
            <w:noProof/>
          </w:rPr>
          <w:t>5 排放过程（工况）监控系统要求</w:t>
        </w:r>
        <w:r w:rsidR="00333867">
          <w:rPr>
            <w:noProof/>
          </w:rPr>
          <w:tab/>
        </w:r>
        <w:r w:rsidR="00333867">
          <w:rPr>
            <w:noProof/>
          </w:rPr>
          <w:fldChar w:fldCharType="begin"/>
        </w:r>
        <w:r w:rsidR="00333867">
          <w:rPr>
            <w:noProof/>
          </w:rPr>
          <w:instrText xml:space="preserve"> PAGEREF _Toc77942256 \h </w:instrText>
        </w:r>
        <w:r w:rsidR="00333867">
          <w:rPr>
            <w:noProof/>
          </w:rPr>
        </w:r>
        <w:r w:rsidR="00333867">
          <w:rPr>
            <w:noProof/>
          </w:rPr>
          <w:fldChar w:fldCharType="separate"/>
        </w:r>
        <w:r w:rsidR="00333867">
          <w:rPr>
            <w:noProof/>
          </w:rPr>
          <w:t>5</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57" w:history="1">
        <w:r w:rsidR="00333867" w:rsidRPr="00462AB9">
          <w:rPr>
            <w:rStyle w:val="affffb"/>
            <w:rFonts w:hAnsi="黑体"/>
            <w:noProof/>
          </w:rPr>
          <w:t>6 治理设施运行状况判定</w:t>
        </w:r>
        <w:r w:rsidR="00333867">
          <w:rPr>
            <w:noProof/>
          </w:rPr>
          <w:tab/>
        </w:r>
        <w:r w:rsidR="00333867">
          <w:rPr>
            <w:noProof/>
          </w:rPr>
          <w:fldChar w:fldCharType="begin"/>
        </w:r>
        <w:r w:rsidR="00333867">
          <w:rPr>
            <w:noProof/>
          </w:rPr>
          <w:instrText xml:space="preserve"> PAGEREF _Toc77942257 \h </w:instrText>
        </w:r>
        <w:r w:rsidR="00333867">
          <w:rPr>
            <w:noProof/>
          </w:rPr>
        </w:r>
        <w:r w:rsidR="00333867">
          <w:rPr>
            <w:noProof/>
          </w:rPr>
          <w:fldChar w:fldCharType="separate"/>
        </w:r>
        <w:r w:rsidR="00333867">
          <w:rPr>
            <w:noProof/>
          </w:rPr>
          <w:t>9</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58" w:history="1">
        <w:r w:rsidR="00333867" w:rsidRPr="00462AB9">
          <w:rPr>
            <w:rStyle w:val="affffb"/>
            <w:rFonts w:hAnsi="黑体" w:cs="黑体"/>
            <w:bCs/>
            <w:noProof/>
          </w:rPr>
          <w:t>7 烟气排放连续监测系统（CEMS）监测数据的合理性判定</w:t>
        </w:r>
        <w:r w:rsidR="00333867">
          <w:rPr>
            <w:noProof/>
          </w:rPr>
          <w:tab/>
        </w:r>
        <w:r w:rsidR="00333867">
          <w:rPr>
            <w:noProof/>
          </w:rPr>
          <w:fldChar w:fldCharType="begin"/>
        </w:r>
        <w:r w:rsidR="00333867">
          <w:rPr>
            <w:noProof/>
          </w:rPr>
          <w:instrText xml:space="preserve"> PAGEREF _Toc77942258 \h </w:instrText>
        </w:r>
        <w:r w:rsidR="00333867">
          <w:rPr>
            <w:noProof/>
          </w:rPr>
        </w:r>
        <w:r w:rsidR="00333867">
          <w:rPr>
            <w:noProof/>
          </w:rPr>
          <w:fldChar w:fldCharType="separate"/>
        </w:r>
        <w:r w:rsidR="00333867">
          <w:rPr>
            <w:noProof/>
          </w:rPr>
          <w:t>14</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59" w:history="1">
        <w:r w:rsidR="00333867" w:rsidRPr="00462AB9">
          <w:rPr>
            <w:rStyle w:val="affffb"/>
            <w:rFonts w:hAnsi="黑体" w:cs="黑体"/>
            <w:noProof/>
          </w:rPr>
          <w:t>8 排放过程（工况）监控系统的技术验收</w:t>
        </w:r>
        <w:r w:rsidR="00333867">
          <w:rPr>
            <w:noProof/>
          </w:rPr>
          <w:tab/>
        </w:r>
        <w:r w:rsidR="00333867">
          <w:rPr>
            <w:noProof/>
          </w:rPr>
          <w:fldChar w:fldCharType="begin"/>
        </w:r>
        <w:r w:rsidR="00333867">
          <w:rPr>
            <w:noProof/>
          </w:rPr>
          <w:instrText xml:space="preserve"> PAGEREF _Toc77942259 \h </w:instrText>
        </w:r>
        <w:r w:rsidR="00333867">
          <w:rPr>
            <w:noProof/>
          </w:rPr>
        </w:r>
        <w:r w:rsidR="00333867">
          <w:rPr>
            <w:noProof/>
          </w:rPr>
          <w:fldChar w:fldCharType="separate"/>
        </w:r>
        <w:r w:rsidR="00333867">
          <w:rPr>
            <w:noProof/>
          </w:rPr>
          <w:t>15</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60" w:history="1">
        <w:r w:rsidR="00333867" w:rsidRPr="00462AB9">
          <w:rPr>
            <w:rStyle w:val="affffb"/>
            <w:rFonts w:hAnsi="黑体"/>
            <w:noProof/>
          </w:rPr>
          <w:t>9 排放过程（工况）监控系统日常运行管理</w:t>
        </w:r>
        <w:r w:rsidR="00333867">
          <w:rPr>
            <w:noProof/>
          </w:rPr>
          <w:tab/>
        </w:r>
        <w:r w:rsidR="00333867">
          <w:rPr>
            <w:noProof/>
          </w:rPr>
          <w:fldChar w:fldCharType="begin"/>
        </w:r>
        <w:r w:rsidR="00333867">
          <w:rPr>
            <w:noProof/>
          </w:rPr>
          <w:instrText xml:space="preserve"> PAGEREF _Toc77942260 \h </w:instrText>
        </w:r>
        <w:r w:rsidR="00333867">
          <w:rPr>
            <w:noProof/>
          </w:rPr>
        </w:r>
        <w:r w:rsidR="00333867">
          <w:rPr>
            <w:noProof/>
          </w:rPr>
          <w:fldChar w:fldCharType="separate"/>
        </w:r>
        <w:r w:rsidR="00333867">
          <w:rPr>
            <w:noProof/>
          </w:rPr>
          <w:t>16</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61" w:history="1">
        <w:r w:rsidR="00333867" w:rsidRPr="00462AB9">
          <w:rPr>
            <w:rStyle w:val="affffb"/>
            <w:noProof/>
            <w:spacing w:val="100"/>
          </w:rPr>
          <w:t>附录A</w:t>
        </w:r>
        <w:r w:rsidR="00333867" w:rsidRPr="00462AB9">
          <w:rPr>
            <w:rStyle w:val="affffb"/>
            <w:noProof/>
          </w:rPr>
          <w:t xml:space="preserve"> （资料性） 附录A.1生活垃圾焚烧厂烟气排放过程（工况）关键参数表</w:t>
        </w:r>
        <w:r w:rsidR="00333867">
          <w:rPr>
            <w:noProof/>
          </w:rPr>
          <w:tab/>
        </w:r>
        <w:r w:rsidR="00333867">
          <w:rPr>
            <w:noProof/>
          </w:rPr>
          <w:fldChar w:fldCharType="begin"/>
        </w:r>
        <w:r w:rsidR="00333867">
          <w:rPr>
            <w:noProof/>
          </w:rPr>
          <w:instrText xml:space="preserve"> PAGEREF _Toc77942261 \h </w:instrText>
        </w:r>
        <w:r w:rsidR="00333867">
          <w:rPr>
            <w:noProof/>
          </w:rPr>
        </w:r>
        <w:r w:rsidR="00333867">
          <w:rPr>
            <w:noProof/>
          </w:rPr>
          <w:fldChar w:fldCharType="separate"/>
        </w:r>
        <w:r w:rsidR="00333867">
          <w:rPr>
            <w:noProof/>
          </w:rPr>
          <w:t>18</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62" w:history="1">
        <w:r w:rsidR="00333867" w:rsidRPr="00462AB9">
          <w:rPr>
            <w:rStyle w:val="affffb"/>
            <w:noProof/>
            <w:spacing w:val="100"/>
          </w:rPr>
          <w:t>附录B</w:t>
        </w:r>
        <w:r w:rsidR="00333867" w:rsidRPr="00462AB9">
          <w:rPr>
            <w:rStyle w:val="affffb"/>
            <w:noProof/>
          </w:rPr>
          <w:t xml:space="preserve"> （规范性） </w:t>
        </w:r>
        <w:r w:rsidR="00333867" w:rsidRPr="00462AB9">
          <w:rPr>
            <w:rStyle w:val="affffb"/>
            <w:rFonts w:hAnsi="宋体" w:cs="黑体"/>
            <w:bCs/>
            <w:noProof/>
          </w:rPr>
          <w:t>生活垃圾焚烧厂烟气排放过程（工况）监控系统数据传输规范</w:t>
        </w:r>
        <w:r w:rsidR="00333867">
          <w:rPr>
            <w:noProof/>
          </w:rPr>
          <w:tab/>
        </w:r>
        <w:r w:rsidR="00333867">
          <w:rPr>
            <w:noProof/>
          </w:rPr>
          <w:fldChar w:fldCharType="begin"/>
        </w:r>
        <w:r w:rsidR="00333867">
          <w:rPr>
            <w:noProof/>
          </w:rPr>
          <w:instrText xml:space="preserve"> PAGEREF _Toc77942262 \h </w:instrText>
        </w:r>
        <w:r w:rsidR="00333867">
          <w:rPr>
            <w:noProof/>
          </w:rPr>
        </w:r>
        <w:r w:rsidR="00333867">
          <w:rPr>
            <w:noProof/>
          </w:rPr>
          <w:fldChar w:fldCharType="separate"/>
        </w:r>
        <w:r w:rsidR="00333867">
          <w:rPr>
            <w:noProof/>
          </w:rPr>
          <w:t>21</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63" w:history="1">
        <w:r w:rsidR="00333867" w:rsidRPr="00462AB9">
          <w:rPr>
            <w:rStyle w:val="affffb"/>
            <w:noProof/>
            <w:spacing w:val="100"/>
          </w:rPr>
          <w:t>附录C</w:t>
        </w:r>
        <w:r w:rsidR="00333867" w:rsidRPr="00462AB9">
          <w:rPr>
            <w:rStyle w:val="affffb"/>
            <w:noProof/>
          </w:rPr>
          <w:t xml:space="preserve"> （资料性） </w:t>
        </w:r>
        <w:r w:rsidR="00333867" w:rsidRPr="00462AB9">
          <w:rPr>
            <w:rStyle w:val="affffb"/>
            <w:rFonts w:hAnsi="黑体" w:cs="宋体"/>
            <w:bCs/>
            <w:noProof/>
            <w:kern w:val="44"/>
          </w:rPr>
          <w:t>95%置信区间和水平数值</w:t>
        </w:r>
        <w:r w:rsidR="00333867">
          <w:rPr>
            <w:noProof/>
          </w:rPr>
          <w:tab/>
        </w:r>
        <w:r w:rsidR="00333867">
          <w:rPr>
            <w:noProof/>
          </w:rPr>
          <w:fldChar w:fldCharType="begin"/>
        </w:r>
        <w:r w:rsidR="00333867">
          <w:rPr>
            <w:noProof/>
          </w:rPr>
          <w:instrText xml:space="preserve"> PAGEREF _Toc77942263 \h </w:instrText>
        </w:r>
        <w:r w:rsidR="00333867">
          <w:rPr>
            <w:noProof/>
          </w:rPr>
        </w:r>
        <w:r w:rsidR="00333867">
          <w:rPr>
            <w:noProof/>
          </w:rPr>
          <w:fldChar w:fldCharType="separate"/>
        </w:r>
        <w:r w:rsidR="00333867">
          <w:rPr>
            <w:noProof/>
          </w:rPr>
          <w:t>27</w:t>
        </w:r>
        <w:r w:rsidR="00333867">
          <w:rPr>
            <w:noProof/>
          </w:rPr>
          <w:fldChar w:fldCharType="end"/>
        </w:r>
      </w:hyperlink>
    </w:p>
    <w:p w:rsidR="00333867" w:rsidRDefault="003B1342">
      <w:pPr>
        <w:pStyle w:val="TOC1"/>
        <w:tabs>
          <w:tab w:val="right" w:leader="dot" w:pos="9344"/>
        </w:tabs>
        <w:rPr>
          <w:rFonts w:asciiTheme="minorHAnsi" w:eastAsiaTheme="minorEastAsia" w:hAnsiTheme="minorHAnsi" w:cstheme="minorBidi"/>
          <w:noProof/>
          <w:szCs w:val="22"/>
        </w:rPr>
      </w:pPr>
      <w:hyperlink w:anchor="_Toc77942264" w:history="1">
        <w:r w:rsidR="00333867" w:rsidRPr="00462AB9">
          <w:rPr>
            <w:rStyle w:val="affffb"/>
            <w:noProof/>
            <w:spacing w:val="100"/>
          </w:rPr>
          <w:t>附录D</w:t>
        </w:r>
        <w:r w:rsidR="00333867" w:rsidRPr="00462AB9">
          <w:rPr>
            <w:rStyle w:val="affffb"/>
            <w:noProof/>
          </w:rPr>
          <w:t xml:space="preserve"> （资料性） 生活垃圾焚烧发电厂烟气排放过程（工况）缩略语</w:t>
        </w:r>
        <w:r w:rsidR="00333867">
          <w:rPr>
            <w:noProof/>
          </w:rPr>
          <w:tab/>
        </w:r>
        <w:r w:rsidR="00333867">
          <w:rPr>
            <w:noProof/>
          </w:rPr>
          <w:fldChar w:fldCharType="begin"/>
        </w:r>
        <w:r w:rsidR="00333867">
          <w:rPr>
            <w:noProof/>
          </w:rPr>
          <w:instrText xml:space="preserve"> PAGEREF _Toc77942264 \h </w:instrText>
        </w:r>
        <w:r w:rsidR="00333867">
          <w:rPr>
            <w:noProof/>
          </w:rPr>
        </w:r>
        <w:r w:rsidR="00333867">
          <w:rPr>
            <w:noProof/>
          </w:rPr>
          <w:fldChar w:fldCharType="separate"/>
        </w:r>
        <w:r w:rsidR="00333867">
          <w:rPr>
            <w:noProof/>
          </w:rPr>
          <w:t>28</w:t>
        </w:r>
        <w:r w:rsidR="00333867">
          <w:rPr>
            <w:noProof/>
          </w:rPr>
          <w:fldChar w:fldCharType="end"/>
        </w:r>
      </w:hyperlink>
    </w:p>
    <w:p w:rsidR="006270F5" w:rsidRDefault="0098310A">
      <w:pPr>
        <w:pStyle w:val="affffffa"/>
        <w:spacing w:after="468"/>
        <w:sectPr w:rsidR="006270F5">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type="lines" w:linePitch="312"/>
        </w:sectPr>
      </w:pPr>
      <w:r>
        <w:fldChar w:fldCharType="end"/>
      </w:r>
    </w:p>
    <w:p w:rsidR="006270F5" w:rsidRDefault="0098310A">
      <w:pPr>
        <w:pStyle w:val="a6"/>
        <w:spacing w:after="468"/>
      </w:pPr>
      <w:bookmarkStart w:id="22" w:name="_Toc77942251"/>
      <w:bookmarkStart w:id="23" w:name="BookMark2"/>
      <w:bookmarkEnd w:id="21"/>
      <w:r>
        <w:rPr>
          <w:spacing w:val="320"/>
        </w:rPr>
        <w:lastRenderedPageBreak/>
        <w:t>前</w:t>
      </w:r>
      <w:r>
        <w:t>言</w:t>
      </w:r>
      <w:bookmarkEnd w:id="22"/>
    </w:p>
    <w:p w:rsidR="006270F5" w:rsidRDefault="0098310A">
      <w:pPr>
        <w:pStyle w:val="afffff5"/>
        <w:ind w:firstLine="420"/>
      </w:pPr>
      <w:r>
        <w:rPr>
          <w:rFonts w:hint="eastAsia"/>
        </w:rPr>
        <w:t>本文件按照GB/T 1.1—2020《标准化工作导则  第1部分：标准化文件的结构和起草规则》的规定起草。</w:t>
      </w:r>
    </w:p>
    <w:p w:rsidR="006270F5" w:rsidRDefault="0098310A">
      <w:pPr>
        <w:pStyle w:val="afffff5"/>
        <w:ind w:firstLine="420"/>
        <w:rPr>
          <w:rFonts w:hAnsi="宋体"/>
        </w:rPr>
      </w:pPr>
      <w:r>
        <w:rPr>
          <w:rFonts w:hAnsi="宋体" w:hint="eastAsia"/>
        </w:rPr>
        <w:t>为贯彻《中华人民共和国环境保护法》，促进环保技术装备发展，规范江苏省污水处理厂污染排放过程（工况）监控系统的建设工作，统一江苏省污水处理厂污染排放过程（工况）监控系统的性能与功能指标，制定本文件。</w:t>
      </w:r>
    </w:p>
    <w:p w:rsidR="006270F5" w:rsidRDefault="00721898">
      <w:pPr>
        <w:pStyle w:val="afffff5"/>
        <w:ind w:firstLine="420"/>
        <w:rPr>
          <w:rFonts w:hAnsi="宋体"/>
        </w:rPr>
      </w:pPr>
      <w:r w:rsidRPr="00721898">
        <w:rPr>
          <w:rFonts w:hAnsi="宋体" w:hint="eastAsia"/>
        </w:rPr>
        <w:t>本文件规定了生活垃圾焚烧发电厂烟气排放过程（工况）自动监控系统的组成、技术要求、治理设施运行状况的判定、烟气排放连续监测系统监测数据的合理性判定、技术验收和日常运行管理。</w:t>
      </w:r>
    </w:p>
    <w:p w:rsidR="006270F5" w:rsidRDefault="0098310A">
      <w:pPr>
        <w:pStyle w:val="afffff5"/>
        <w:ind w:firstLine="420"/>
        <w:rPr>
          <w:rFonts w:hAnsi="宋体"/>
        </w:rPr>
      </w:pPr>
      <w:r>
        <w:rPr>
          <w:rFonts w:hAnsi="宋体" w:hint="eastAsia"/>
        </w:rPr>
        <w:t>本文件为首次发布。</w:t>
      </w:r>
    </w:p>
    <w:p w:rsidR="006270F5" w:rsidRDefault="0098310A">
      <w:pPr>
        <w:pStyle w:val="afffff5"/>
        <w:ind w:firstLine="420"/>
        <w:rPr>
          <w:rFonts w:hAnsi="宋体"/>
        </w:rPr>
      </w:pPr>
      <w:r w:rsidRPr="0098310A">
        <w:rPr>
          <w:rFonts w:hint="eastAsia"/>
        </w:rPr>
        <w:t>本标准的附录A、附录C为资料性附录，附录B为规范性附录，附录D为缩略语附录。</w:t>
      </w:r>
    </w:p>
    <w:p w:rsidR="0098310A" w:rsidRPr="00757245" w:rsidRDefault="0098310A" w:rsidP="0098310A">
      <w:pPr>
        <w:pStyle w:val="afffff5"/>
        <w:ind w:firstLine="420"/>
      </w:pPr>
      <w:r w:rsidRPr="00757245">
        <w:rPr>
          <w:rFonts w:hint="eastAsia"/>
        </w:rPr>
        <w:t>本文件由X</w:t>
      </w:r>
      <w:r w:rsidRPr="00757245">
        <w:t>XXX</w:t>
      </w:r>
      <w:r w:rsidRPr="00757245">
        <w:rPr>
          <w:rFonts w:hint="eastAsia"/>
        </w:rPr>
        <w:t>（单位）组织制定。</w:t>
      </w:r>
    </w:p>
    <w:p w:rsidR="0098310A" w:rsidRPr="00757245" w:rsidRDefault="0098310A" w:rsidP="0098310A">
      <w:pPr>
        <w:pStyle w:val="afffff5"/>
        <w:ind w:firstLine="420"/>
      </w:pPr>
      <w:r w:rsidRPr="00757245">
        <w:rPr>
          <w:rFonts w:hint="eastAsia"/>
        </w:rPr>
        <w:t>本文件起草单位：</w:t>
      </w:r>
    </w:p>
    <w:p w:rsidR="0098310A" w:rsidRPr="00757245" w:rsidRDefault="0098310A" w:rsidP="0098310A">
      <w:pPr>
        <w:pStyle w:val="afffff5"/>
        <w:ind w:firstLine="420"/>
      </w:pPr>
      <w:r w:rsidRPr="00757245">
        <w:rPr>
          <w:rFonts w:hint="eastAsia"/>
        </w:rPr>
        <w:t>本文件起草人：</w:t>
      </w:r>
    </w:p>
    <w:p w:rsidR="0098310A" w:rsidRPr="00757245" w:rsidRDefault="0098310A" w:rsidP="0098310A">
      <w:pPr>
        <w:pStyle w:val="afffff5"/>
        <w:ind w:firstLine="420"/>
      </w:pPr>
      <w:r w:rsidRPr="00757245">
        <w:rPr>
          <w:rFonts w:hint="eastAsia"/>
        </w:rPr>
        <w:t>本文件由X</w:t>
      </w:r>
      <w:r w:rsidRPr="00757245">
        <w:t>XXX</w:t>
      </w:r>
      <w:r w:rsidRPr="00757245">
        <w:rPr>
          <w:rFonts w:hint="eastAsia"/>
        </w:rPr>
        <w:t>（单位）X</w:t>
      </w:r>
      <w:r w:rsidRPr="00757245">
        <w:t>XXXXX</w:t>
      </w:r>
      <w:r w:rsidRPr="00757245">
        <w:rPr>
          <w:rFonts w:hint="eastAsia"/>
        </w:rPr>
        <w:t>（时间）批准。</w:t>
      </w:r>
    </w:p>
    <w:p w:rsidR="0098310A" w:rsidRPr="00757245" w:rsidRDefault="0098310A" w:rsidP="0098310A">
      <w:pPr>
        <w:pStyle w:val="afffff5"/>
        <w:ind w:firstLine="420"/>
      </w:pPr>
      <w:r w:rsidRPr="00757245">
        <w:rPr>
          <w:rFonts w:hint="eastAsia"/>
        </w:rPr>
        <w:t>本文件自从X</w:t>
      </w:r>
      <w:r w:rsidRPr="00757245">
        <w:t>XXXXX(</w:t>
      </w:r>
      <w:r w:rsidRPr="00757245">
        <w:rPr>
          <w:rFonts w:hint="eastAsia"/>
        </w:rPr>
        <w:t>时间</w:t>
      </w:r>
      <w:r w:rsidRPr="00757245">
        <w:t>)</w:t>
      </w:r>
      <w:r w:rsidRPr="00757245">
        <w:rPr>
          <w:rFonts w:hint="eastAsia"/>
        </w:rPr>
        <w:t>起实施。</w:t>
      </w:r>
    </w:p>
    <w:p w:rsidR="0098310A" w:rsidRDefault="0098310A" w:rsidP="0098310A">
      <w:pPr>
        <w:pStyle w:val="afffff5"/>
        <w:ind w:firstLine="420"/>
      </w:pPr>
      <w:r w:rsidRPr="00757245">
        <w:rPr>
          <w:rFonts w:hint="eastAsia"/>
        </w:rPr>
        <w:t>本文件由X</w:t>
      </w:r>
      <w:r w:rsidRPr="00757245">
        <w:t>XX</w:t>
      </w:r>
      <w:r w:rsidRPr="00757245">
        <w:rPr>
          <w:rFonts w:hint="eastAsia"/>
        </w:rPr>
        <w:t>（单位）解释。</w:t>
      </w:r>
    </w:p>
    <w:p w:rsidR="006270F5" w:rsidRDefault="006270F5">
      <w:pPr>
        <w:pStyle w:val="afffff5"/>
        <w:ind w:firstLine="420"/>
      </w:pPr>
    </w:p>
    <w:p w:rsidR="006270F5" w:rsidRDefault="006270F5">
      <w:pPr>
        <w:pStyle w:val="afffff5"/>
        <w:ind w:firstLine="420"/>
        <w:sectPr w:rsidR="006270F5">
          <w:pgSz w:w="11906" w:h="16838"/>
          <w:pgMar w:top="2410" w:right="1134" w:bottom="1134" w:left="1134" w:header="1418" w:footer="1134" w:gutter="284"/>
          <w:pgNumType w:fmt="upperRoman"/>
          <w:cols w:space="425"/>
          <w:formProt w:val="0"/>
          <w:docGrid w:type="lines" w:linePitch="312"/>
        </w:sectPr>
      </w:pPr>
    </w:p>
    <w:p w:rsidR="006270F5" w:rsidRDefault="006270F5">
      <w:pPr>
        <w:spacing w:line="20" w:lineRule="exact"/>
        <w:jc w:val="center"/>
        <w:rPr>
          <w:rFonts w:ascii="黑体" w:eastAsia="黑体" w:hAnsi="黑体"/>
          <w:sz w:val="32"/>
          <w:szCs w:val="32"/>
        </w:rPr>
      </w:pPr>
      <w:bookmarkStart w:id="24" w:name="BookMark4"/>
      <w:bookmarkEnd w:id="23"/>
    </w:p>
    <w:p w:rsidR="006270F5" w:rsidRDefault="006270F5">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F55D20C4BD0D4EBFB98C8540FA64EDD4"/>
        </w:placeholder>
      </w:sdtPr>
      <w:sdtContent>
        <w:p w:rsidR="006270F5" w:rsidRDefault="0098310A">
          <w:pPr>
            <w:pStyle w:val="afffffffff8"/>
            <w:spacing w:beforeLines="100" w:before="312" w:afterLines="220" w:after="686"/>
          </w:pPr>
          <w:r>
            <w:rPr>
              <w:rFonts w:hint="eastAsia"/>
            </w:rPr>
            <w:t>生活垃圾焚烧发电厂烟气排放过程（工况）自动监控系统技术规范</w:t>
          </w:r>
        </w:p>
      </w:sdtContent>
    </w:sdt>
    <w:p w:rsidR="006270F5" w:rsidRDefault="0098310A">
      <w:pPr>
        <w:pStyle w:val="affc"/>
        <w:spacing w:before="312" w:after="312"/>
      </w:pPr>
      <w:bookmarkStart w:id="26" w:name="_Toc77841505"/>
      <w:bookmarkStart w:id="27" w:name="_Toc26986771"/>
      <w:bookmarkStart w:id="28" w:name="_Toc24884211"/>
      <w:bookmarkStart w:id="29" w:name="_Toc26648465"/>
      <w:bookmarkStart w:id="30" w:name="_Toc26986530"/>
      <w:bookmarkStart w:id="31" w:name="_Toc26718930"/>
      <w:bookmarkStart w:id="32" w:name="_Toc17233333"/>
      <w:bookmarkStart w:id="33" w:name="_Toc17233325"/>
      <w:bookmarkStart w:id="34" w:name="_Toc24884218"/>
      <w:bookmarkStart w:id="35" w:name="_Toc77942252"/>
      <w:bookmarkEnd w:id="25"/>
      <w:r>
        <w:rPr>
          <w:rFonts w:hint="eastAsia"/>
        </w:rPr>
        <w:t>范围</w:t>
      </w:r>
      <w:bookmarkEnd w:id="26"/>
      <w:bookmarkEnd w:id="27"/>
      <w:bookmarkEnd w:id="28"/>
      <w:bookmarkEnd w:id="29"/>
      <w:bookmarkEnd w:id="30"/>
      <w:bookmarkEnd w:id="31"/>
      <w:bookmarkEnd w:id="32"/>
      <w:bookmarkEnd w:id="33"/>
      <w:bookmarkEnd w:id="34"/>
      <w:bookmarkEnd w:id="35"/>
    </w:p>
    <w:p w:rsidR="0098310A" w:rsidRDefault="0098310A" w:rsidP="0098310A">
      <w:pPr>
        <w:pStyle w:val="afffff5"/>
        <w:ind w:firstLine="420"/>
      </w:pPr>
      <w:bookmarkStart w:id="36" w:name="_Toc26648466"/>
      <w:bookmarkStart w:id="37" w:name="_Toc24884212"/>
      <w:bookmarkStart w:id="38" w:name="_Toc17233326"/>
      <w:bookmarkStart w:id="39" w:name="_Toc24884219"/>
      <w:bookmarkStart w:id="40" w:name="_Toc17233334"/>
      <w:r>
        <w:rPr>
          <w:rFonts w:hint="eastAsia"/>
        </w:rPr>
        <w:t>本文件规定了生活垃圾焚烧发电厂烟气排放过程（工况）监控系统的组成、技术指南、焚烧系统运行状况的判定、烟气排放连续监测系统监测数据的合理性判定、技术验收和日常运行管理。</w:t>
      </w:r>
    </w:p>
    <w:p w:rsidR="006270F5" w:rsidRDefault="0098310A" w:rsidP="0098310A">
      <w:pPr>
        <w:pStyle w:val="afffff5"/>
        <w:ind w:firstLine="420"/>
      </w:pPr>
      <w:r>
        <w:rPr>
          <w:rFonts w:hint="eastAsia"/>
        </w:rPr>
        <w:t>本文件适用于江苏省生活垃圾焚烧发电厂烟气排放过程（工况）监控系统。</w:t>
      </w:r>
      <w:r w:rsidR="00437D3D" w:rsidRPr="00392F62">
        <w:rPr>
          <w:rFonts w:hAnsi="宋体"/>
          <w:szCs w:val="21"/>
        </w:rPr>
        <w:t>掺加</w:t>
      </w:r>
      <w:r>
        <w:rPr>
          <w:rFonts w:hint="eastAsia"/>
        </w:rPr>
        <w:t>生活垃圾质量超过入炉(窑)</w:t>
      </w:r>
      <w:proofErr w:type="gramStart"/>
      <w:r>
        <w:rPr>
          <w:rFonts w:hint="eastAsia"/>
        </w:rPr>
        <w:t>物料总</w:t>
      </w:r>
      <w:proofErr w:type="gramEnd"/>
      <w:r>
        <w:rPr>
          <w:rFonts w:hint="eastAsia"/>
        </w:rPr>
        <w:t>质量30%的工业窑炉以及生活污水处理设施产生的污泥、一般工业固体废物的专用焚烧炉可参照本技术指南执行。</w:t>
      </w:r>
    </w:p>
    <w:p w:rsidR="006270F5" w:rsidRDefault="0098310A">
      <w:pPr>
        <w:pStyle w:val="affc"/>
        <w:spacing w:before="312" w:after="312"/>
      </w:pPr>
      <w:bookmarkStart w:id="41" w:name="_Toc26986531"/>
      <w:bookmarkStart w:id="42" w:name="_Toc26718931"/>
      <w:bookmarkStart w:id="43" w:name="_Toc77841506"/>
      <w:bookmarkStart w:id="44" w:name="_Toc26986772"/>
      <w:bookmarkStart w:id="45" w:name="_Toc77942253"/>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EE5806B1C344B589A9671BDFF9C7B6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6C10DA" w:rsidRDefault="006C10DA" w:rsidP="006C10DA">
          <w:pPr>
            <w:pStyle w:val="afffff5"/>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C10DA" w:rsidRDefault="004C5288" w:rsidP="006C10DA">
      <w:pPr>
        <w:pStyle w:val="afffff5"/>
        <w:ind w:firstLine="420"/>
      </w:pPr>
      <w:r>
        <w:rPr>
          <w:rFonts w:hint="eastAsia"/>
        </w:rPr>
        <w:t>GB/T 1.1-2020</w:t>
      </w:r>
      <w:r>
        <w:t xml:space="preserve">  </w:t>
      </w:r>
      <w:r w:rsidR="006C10DA">
        <w:rPr>
          <w:rFonts w:hint="eastAsia"/>
        </w:rPr>
        <w:t>标准化工作导则第1部分：标准的结构和编写规则</w:t>
      </w:r>
    </w:p>
    <w:p w:rsidR="006C10DA" w:rsidRDefault="004C5288" w:rsidP="006C10DA">
      <w:pPr>
        <w:pStyle w:val="afffff5"/>
        <w:ind w:firstLine="420"/>
      </w:pPr>
      <w:r>
        <w:rPr>
          <w:rFonts w:hint="eastAsia"/>
        </w:rPr>
        <w:t>GB 18485</w:t>
      </w:r>
      <w:r>
        <w:t xml:space="preserve">  </w:t>
      </w:r>
      <w:r w:rsidR="006C10DA">
        <w:rPr>
          <w:rFonts w:hint="eastAsia"/>
        </w:rPr>
        <w:t>生活垃圾焚烧污染控制标准</w:t>
      </w:r>
    </w:p>
    <w:p w:rsidR="006C10DA" w:rsidRDefault="004C5288" w:rsidP="006C10DA">
      <w:pPr>
        <w:pStyle w:val="afffff5"/>
        <w:ind w:firstLine="420"/>
      </w:pPr>
      <w:r>
        <w:rPr>
          <w:rFonts w:hint="eastAsia"/>
        </w:rPr>
        <w:t>GB/T 13306</w:t>
      </w:r>
      <w:r>
        <w:t xml:space="preserve">  </w:t>
      </w:r>
      <w:r w:rsidR="006C10DA">
        <w:rPr>
          <w:rFonts w:hint="eastAsia"/>
        </w:rPr>
        <w:t>标牌</w:t>
      </w:r>
    </w:p>
    <w:p w:rsidR="006C10DA" w:rsidRDefault="004C5288" w:rsidP="006C10DA">
      <w:pPr>
        <w:pStyle w:val="afffff5"/>
        <w:ind w:firstLine="420"/>
      </w:pPr>
      <w:r>
        <w:rPr>
          <w:rFonts w:hint="eastAsia"/>
        </w:rPr>
        <w:t>GB/T 18268.1</w:t>
      </w:r>
      <w:r>
        <w:t xml:space="preserve">  </w:t>
      </w:r>
      <w:r w:rsidR="006C10DA">
        <w:rPr>
          <w:rFonts w:hint="eastAsia"/>
        </w:rPr>
        <w:t>测量、控制和实验室用的电设备电磁兼容性要求第1部分：通用要求</w:t>
      </w:r>
    </w:p>
    <w:p w:rsidR="006C10DA" w:rsidRDefault="004C5288" w:rsidP="006C10DA">
      <w:pPr>
        <w:pStyle w:val="afffff5"/>
        <w:ind w:firstLine="420"/>
      </w:pPr>
      <w:r>
        <w:rPr>
          <w:rFonts w:hint="eastAsia"/>
        </w:rPr>
        <w:t>HJ75</w:t>
      </w:r>
      <w:r>
        <w:t xml:space="preserve">  </w:t>
      </w:r>
      <w:r w:rsidR="006C10DA">
        <w:rPr>
          <w:rFonts w:hint="eastAsia"/>
        </w:rPr>
        <w:t>固定污染源烟气（SO2、NOx、颗粒物）排放连续监测技术规范</w:t>
      </w:r>
    </w:p>
    <w:p w:rsidR="006C10DA" w:rsidRDefault="006C10DA" w:rsidP="006C10DA">
      <w:pPr>
        <w:pStyle w:val="afffff5"/>
        <w:ind w:firstLine="420"/>
      </w:pPr>
      <w:r>
        <w:rPr>
          <w:rFonts w:hint="eastAsia"/>
        </w:rPr>
        <w:t>HJ76</w:t>
      </w:r>
      <w:r w:rsidR="004C5288">
        <w:t xml:space="preserve">  </w:t>
      </w:r>
      <w:r>
        <w:rPr>
          <w:rFonts w:hint="eastAsia"/>
        </w:rPr>
        <w:t>固定污染源烟气（SO2、NOx、颗粒物）排放连续监测系统技术要求及检测方法</w:t>
      </w:r>
    </w:p>
    <w:p w:rsidR="006C10DA" w:rsidRDefault="004C5288" w:rsidP="006C10DA">
      <w:pPr>
        <w:pStyle w:val="afffff5"/>
        <w:ind w:firstLine="420"/>
      </w:pPr>
      <w:r>
        <w:rPr>
          <w:rFonts w:hint="eastAsia"/>
        </w:rPr>
        <w:t>HJ212</w:t>
      </w:r>
      <w:r>
        <w:t xml:space="preserve">  </w:t>
      </w:r>
      <w:r w:rsidR="006C10DA">
        <w:rPr>
          <w:rFonts w:hint="eastAsia"/>
        </w:rPr>
        <w:t>污染物在线自动监控（监测）系统数据传输标准</w:t>
      </w:r>
    </w:p>
    <w:p w:rsidR="006C10DA" w:rsidRDefault="004C5288" w:rsidP="006C10DA">
      <w:pPr>
        <w:pStyle w:val="afffff5"/>
        <w:ind w:firstLine="420"/>
      </w:pPr>
      <w:r>
        <w:rPr>
          <w:rFonts w:hint="eastAsia"/>
        </w:rPr>
        <w:t>HJ/T 373</w:t>
      </w:r>
      <w:r>
        <w:t xml:space="preserve">  </w:t>
      </w:r>
      <w:r w:rsidR="006C10DA">
        <w:rPr>
          <w:rFonts w:hint="eastAsia"/>
        </w:rPr>
        <w:t>固定污染源监测质量保证与质量控制技术规范（试行）</w:t>
      </w:r>
    </w:p>
    <w:p w:rsidR="006C10DA" w:rsidRDefault="006C10DA" w:rsidP="006C10DA">
      <w:pPr>
        <w:pStyle w:val="afffff5"/>
        <w:ind w:firstLine="420"/>
      </w:pPr>
      <w:r>
        <w:t>HJ/T 397</w:t>
      </w:r>
      <w:r w:rsidR="00692915">
        <w:t xml:space="preserve">  </w:t>
      </w:r>
      <w:proofErr w:type="gramStart"/>
      <w:r w:rsidR="00692915">
        <w:rPr>
          <w:rFonts w:hint="eastAsia"/>
        </w:rPr>
        <w:t>固定源</w:t>
      </w:r>
      <w:proofErr w:type="gramEnd"/>
      <w:r w:rsidR="00692915">
        <w:rPr>
          <w:rFonts w:hint="eastAsia"/>
        </w:rPr>
        <w:t>废气监测技术规范</w:t>
      </w:r>
    </w:p>
    <w:p w:rsidR="006C10DA" w:rsidRDefault="00692915" w:rsidP="00692915">
      <w:pPr>
        <w:pStyle w:val="afffff5"/>
        <w:ind w:firstLine="420"/>
      </w:pPr>
      <w:r>
        <w:rPr>
          <w:rFonts w:hint="eastAsia"/>
        </w:rPr>
        <w:t>HJ477</w:t>
      </w:r>
      <w:r>
        <w:t xml:space="preserve">  </w:t>
      </w:r>
      <w:r>
        <w:rPr>
          <w:rFonts w:hint="eastAsia"/>
        </w:rPr>
        <w:t>污染源在线自动监控（监测）数据采集传输</w:t>
      </w:r>
      <w:proofErr w:type="gramStart"/>
      <w:r>
        <w:rPr>
          <w:rFonts w:hint="eastAsia"/>
        </w:rPr>
        <w:t>仪技术</w:t>
      </w:r>
      <w:proofErr w:type="gramEnd"/>
      <w:r>
        <w:rPr>
          <w:rFonts w:hint="eastAsia"/>
        </w:rPr>
        <w:t>要求</w:t>
      </w:r>
    </w:p>
    <w:p w:rsidR="006C10DA" w:rsidRDefault="00692915" w:rsidP="006C10DA">
      <w:pPr>
        <w:pStyle w:val="afffff5"/>
        <w:ind w:firstLine="420"/>
      </w:pPr>
      <w:r>
        <w:rPr>
          <w:rFonts w:hint="eastAsia"/>
        </w:rPr>
        <w:t>HJ991</w:t>
      </w:r>
      <w:r>
        <w:t xml:space="preserve">  </w:t>
      </w:r>
      <w:r w:rsidR="006C10DA">
        <w:rPr>
          <w:rFonts w:hint="eastAsia"/>
        </w:rPr>
        <w:t>污染源源强核算技术指南 锅炉</w:t>
      </w:r>
    </w:p>
    <w:p w:rsidR="006C10DA" w:rsidRDefault="00692915" w:rsidP="006C10DA">
      <w:pPr>
        <w:pStyle w:val="afffff5"/>
        <w:ind w:firstLine="420"/>
      </w:pPr>
      <w:r>
        <w:rPr>
          <w:rFonts w:hint="eastAsia"/>
        </w:rPr>
        <w:t>DL/T 5136</w:t>
      </w:r>
      <w:r>
        <w:t xml:space="preserve">  </w:t>
      </w:r>
      <w:r w:rsidR="006C10DA">
        <w:rPr>
          <w:rFonts w:hint="eastAsia"/>
        </w:rPr>
        <w:t>火力发电厂、变电所二次接线设计技术规程</w:t>
      </w:r>
    </w:p>
    <w:p w:rsidR="006C10DA" w:rsidRDefault="00692915" w:rsidP="006C10DA">
      <w:pPr>
        <w:pStyle w:val="afffff5"/>
        <w:ind w:firstLine="420"/>
      </w:pPr>
      <w:r>
        <w:rPr>
          <w:rFonts w:hint="eastAsia"/>
        </w:rPr>
        <w:t>CJJ 128</w:t>
      </w:r>
      <w:r>
        <w:t xml:space="preserve">  </w:t>
      </w:r>
      <w:r w:rsidR="006C10DA">
        <w:rPr>
          <w:rFonts w:hint="eastAsia"/>
        </w:rPr>
        <w:t>生活垃圾焚烧厂运行维护与安全技术标准</w:t>
      </w:r>
    </w:p>
    <w:p w:rsidR="006C10DA" w:rsidRDefault="00692915" w:rsidP="006C10DA">
      <w:pPr>
        <w:pStyle w:val="afffff5"/>
        <w:ind w:firstLine="420"/>
      </w:pPr>
      <w:r>
        <w:rPr>
          <w:rFonts w:hint="eastAsia"/>
        </w:rPr>
        <w:t>DL/T 5137</w:t>
      </w:r>
      <w:r>
        <w:t xml:space="preserve">  </w:t>
      </w:r>
      <w:r w:rsidR="006C10DA">
        <w:rPr>
          <w:rFonts w:hint="eastAsia"/>
        </w:rPr>
        <w:t>电测量及电能计量装置设计技术规程（附条文说明）</w:t>
      </w:r>
    </w:p>
    <w:p w:rsidR="006C10DA" w:rsidRDefault="00692915" w:rsidP="006C10DA">
      <w:pPr>
        <w:pStyle w:val="afffff5"/>
        <w:ind w:firstLine="420"/>
      </w:pPr>
      <w:r>
        <w:rPr>
          <w:rFonts w:hint="eastAsia"/>
        </w:rPr>
        <w:t>IEC 60875-5-104</w:t>
      </w:r>
      <w:r>
        <w:t xml:space="preserve">  </w:t>
      </w:r>
      <w:r w:rsidR="006C10DA">
        <w:rPr>
          <w:rFonts w:hint="eastAsia"/>
        </w:rPr>
        <w:t>远动设备及系统 第5-104部分传输规约</w:t>
      </w:r>
    </w:p>
    <w:p w:rsidR="006C10DA" w:rsidRPr="006C10DA" w:rsidRDefault="006C10DA" w:rsidP="006C10DA">
      <w:pPr>
        <w:pStyle w:val="afffff5"/>
        <w:ind w:firstLine="420"/>
      </w:pPr>
    </w:p>
    <w:p w:rsidR="006270F5" w:rsidRDefault="006270F5">
      <w:pPr>
        <w:pStyle w:val="afffff5"/>
        <w:ind w:firstLine="420"/>
      </w:pPr>
    </w:p>
    <w:p w:rsidR="006270F5" w:rsidRDefault="0098310A">
      <w:pPr>
        <w:pStyle w:val="affc"/>
        <w:spacing w:before="312" w:after="312"/>
      </w:pPr>
      <w:bookmarkStart w:id="46" w:name="_Toc77841507"/>
      <w:bookmarkStart w:id="47" w:name="_Toc77942254"/>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0F32F029A26649C2BFB1A2A75BC90D0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6270F5" w:rsidRDefault="0098310A">
          <w:pPr>
            <w:pStyle w:val="afffff5"/>
            <w:ind w:firstLine="420"/>
          </w:pPr>
          <w:r>
            <w:t>下列术语和定义适用于本文件。</w:t>
          </w:r>
        </w:p>
      </w:sdtContent>
    </w:sdt>
    <w:p w:rsidR="006270F5" w:rsidRDefault="006270F5">
      <w:pPr>
        <w:pStyle w:val="affd"/>
        <w:spacing w:before="156" w:after="156"/>
      </w:pPr>
    </w:p>
    <w:p w:rsidR="006270F5" w:rsidRPr="000B2B2C" w:rsidRDefault="000B2B2C" w:rsidP="000B2B2C">
      <w:pPr>
        <w:pStyle w:val="afffff5"/>
        <w:ind w:firstLine="420"/>
        <w:rPr>
          <w:rFonts w:ascii="黑体" w:eastAsia="黑体" w:hAnsi="黑体"/>
        </w:rPr>
      </w:pPr>
      <w:r w:rsidRPr="000B2B2C">
        <w:rPr>
          <w:rFonts w:ascii="黑体" w:eastAsia="黑体" w:hAnsi="黑体" w:hint="eastAsia"/>
        </w:rPr>
        <w:t>烟气治理  flue gas treatment</w:t>
      </w:r>
    </w:p>
    <w:p w:rsidR="006270F5" w:rsidRDefault="000B2B2C">
      <w:pPr>
        <w:pStyle w:val="afffff5"/>
        <w:ind w:firstLine="420"/>
      </w:pPr>
      <w:r w:rsidRPr="000B2B2C">
        <w:rPr>
          <w:rFonts w:hAnsi="宋体" w:cs="宋体" w:hint="eastAsia"/>
          <w:szCs w:val="21"/>
        </w:rPr>
        <w:lastRenderedPageBreak/>
        <w:t>应用物理或化学等方法，去除排放烟气中的固体颗粒和其它有毒性物质，使其达到排放标准。</w:t>
      </w:r>
    </w:p>
    <w:p w:rsidR="006270F5" w:rsidRDefault="006270F5">
      <w:pPr>
        <w:pStyle w:val="affd"/>
        <w:spacing w:before="156" w:after="156"/>
      </w:pPr>
    </w:p>
    <w:p w:rsidR="006270F5" w:rsidRPr="000B2B2C" w:rsidRDefault="000B2B2C">
      <w:pPr>
        <w:pStyle w:val="afffff5"/>
        <w:ind w:firstLine="420"/>
        <w:rPr>
          <w:rFonts w:ascii="Times New Roman" w:eastAsiaTheme="minorEastAsia"/>
          <w:szCs w:val="21"/>
        </w:rPr>
      </w:pPr>
      <w:r w:rsidRPr="000B2B2C">
        <w:rPr>
          <w:rFonts w:ascii="黑体" w:eastAsia="黑体" w:hAnsi="黑体" w:hint="eastAsia"/>
        </w:rPr>
        <w:t xml:space="preserve">烟气治理设施  flue gas treatment </w:t>
      </w:r>
      <w:proofErr w:type="spellStart"/>
      <w:r w:rsidRPr="000B2B2C">
        <w:rPr>
          <w:rFonts w:ascii="黑体" w:eastAsia="黑体" w:hAnsi="黑体" w:hint="eastAsia"/>
        </w:rPr>
        <w:t>equipments</w:t>
      </w:r>
      <w:proofErr w:type="spellEnd"/>
    </w:p>
    <w:p w:rsidR="006270F5" w:rsidRDefault="000B2B2C">
      <w:pPr>
        <w:autoSpaceDE w:val="0"/>
        <w:autoSpaceDN w:val="0"/>
        <w:snapToGrid w:val="0"/>
        <w:spacing w:line="240" w:lineRule="auto"/>
        <w:ind w:firstLineChars="200" w:firstLine="420"/>
        <w:jc w:val="left"/>
        <w:rPr>
          <w:rFonts w:ascii="宋体" w:hAnsi="宋体" w:cs="宋体"/>
          <w:kern w:val="0"/>
        </w:rPr>
      </w:pPr>
      <w:r w:rsidRPr="000B2B2C">
        <w:rPr>
          <w:rFonts w:ascii="宋体" w:hAnsi="宋体" w:cs="宋体" w:hint="eastAsia"/>
          <w:kern w:val="0"/>
        </w:rPr>
        <w:t>用于治理排放废气中污染物所需设备、装置等，统称为烟气治理设施。</w:t>
      </w:r>
    </w:p>
    <w:p w:rsidR="006270F5" w:rsidRDefault="006270F5">
      <w:pPr>
        <w:pStyle w:val="affd"/>
        <w:spacing w:before="156" w:after="156"/>
      </w:pPr>
    </w:p>
    <w:p w:rsidR="006270F5" w:rsidRDefault="000B2B2C">
      <w:pPr>
        <w:pStyle w:val="afffff5"/>
        <w:ind w:firstLine="420"/>
        <w:rPr>
          <w:rFonts w:ascii="Times New Roman" w:eastAsiaTheme="minorEastAsia"/>
          <w:szCs w:val="21"/>
        </w:rPr>
      </w:pPr>
      <w:r w:rsidRPr="000B2B2C">
        <w:rPr>
          <w:rFonts w:ascii="黑体" w:eastAsia="黑体" w:hAnsi="黑体" w:hint="eastAsia"/>
        </w:rPr>
        <w:t>标准状态下的干烟气  dry flue gas of standard conditions</w:t>
      </w:r>
    </w:p>
    <w:p w:rsidR="000B2B2C" w:rsidRPr="000B2B2C" w:rsidRDefault="000B2B2C" w:rsidP="000B2B2C">
      <w:pPr>
        <w:pStyle w:val="afffa"/>
        <w:spacing w:line="240" w:lineRule="auto"/>
        <w:ind w:firstLineChars="200" w:firstLine="420"/>
        <w:rPr>
          <w:rFonts w:ascii="宋体" w:hAnsi="宋体" w:cs="宋体"/>
          <w:kern w:val="0"/>
        </w:rPr>
      </w:pPr>
      <w:bookmarkStart w:id="49" w:name="_Toc58321840"/>
      <w:bookmarkStart w:id="50" w:name="_Toc58333378"/>
      <w:bookmarkStart w:id="51" w:name="_Toc10474493"/>
      <w:bookmarkStart w:id="52" w:name="_Toc58322764"/>
      <w:bookmarkStart w:id="53" w:name="_Toc2956876"/>
      <w:r w:rsidRPr="000B2B2C">
        <w:rPr>
          <w:rFonts w:ascii="宋体" w:hAnsi="宋体" w:cs="宋体" w:hint="eastAsia"/>
          <w:kern w:val="0"/>
        </w:rPr>
        <w:t>温度为273K，压力在101.3KPa条件下不含水气的烟气。</w:t>
      </w:r>
    </w:p>
    <w:p w:rsidR="006270F5" w:rsidRDefault="000B2B2C" w:rsidP="000B2B2C">
      <w:pPr>
        <w:pStyle w:val="afffa"/>
        <w:spacing w:after="0" w:line="240" w:lineRule="auto"/>
        <w:ind w:firstLineChars="200" w:firstLine="420"/>
        <w:rPr>
          <w:rFonts w:ascii="宋体" w:hAnsi="宋体" w:cs="宋体"/>
          <w:kern w:val="0"/>
        </w:rPr>
      </w:pPr>
      <w:r w:rsidRPr="000B2B2C">
        <w:rPr>
          <w:rFonts w:ascii="宋体" w:hAnsi="宋体" w:cs="宋体" w:hint="eastAsia"/>
          <w:kern w:val="0"/>
        </w:rPr>
        <w:t>注：本文件中的污染物质量浓度均为标准状态下的干烟气浓度</w:t>
      </w:r>
    </w:p>
    <w:bookmarkEnd w:id="49"/>
    <w:bookmarkEnd w:id="50"/>
    <w:bookmarkEnd w:id="51"/>
    <w:bookmarkEnd w:id="52"/>
    <w:bookmarkEnd w:id="53"/>
    <w:p w:rsidR="006270F5" w:rsidRDefault="006270F5">
      <w:pPr>
        <w:pStyle w:val="affd"/>
        <w:spacing w:before="156" w:after="156"/>
      </w:pPr>
    </w:p>
    <w:p w:rsidR="006270F5" w:rsidRDefault="000B2B2C">
      <w:pPr>
        <w:pStyle w:val="afffff5"/>
        <w:ind w:firstLine="420"/>
        <w:rPr>
          <w:rFonts w:ascii="黑体" w:eastAsia="黑体" w:hAnsi="黑体"/>
        </w:rPr>
      </w:pPr>
      <w:r w:rsidRPr="000B2B2C">
        <w:rPr>
          <w:rFonts w:ascii="黑体" w:eastAsia="黑体" w:hAnsi="黑体" w:hint="eastAsia"/>
        </w:rPr>
        <w:t>排放过程（工况）监控系统 process monitoring system（简称PMS）</w:t>
      </w:r>
    </w:p>
    <w:p w:rsidR="000B2B2C" w:rsidRPr="000B2B2C" w:rsidRDefault="000B2B2C" w:rsidP="000B2B2C">
      <w:pPr>
        <w:autoSpaceDE w:val="0"/>
        <w:autoSpaceDN w:val="0"/>
        <w:snapToGrid w:val="0"/>
        <w:spacing w:line="240" w:lineRule="auto"/>
        <w:ind w:firstLineChars="200" w:firstLine="420"/>
        <w:jc w:val="left"/>
        <w:rPr>
          <w:rFonts w:ascii="宋体" w:hAnsi="宋体" w:cs="宋体"/>
          <w:kern w:val="0"/>
        </w:rPr>
      </w:pPr>
      <w:r w:rsidRPr="000B2B2C">
        <w:rPr>
          <w:rFonts w:ascii="宋体" w:hAnsi="宋体" w:cs="宋体" w:hint="eastAsia"/>
          <w:kern w:val="0"/>
        </w:rPr>
        <w:t>由垃圾焚烧厂的自动监测设备和生态环境主管部门的监控设备组成。</w:t>
      </w:r>
    </w:p>
    <w:p w:rsidR="000B2B2C" w:rsidRPr="000B2B2C" w:rsidRDefault="000B2B2C" w:rsidP="000B2B2C">
      <w:pPr>
        <w:autoSpaceDE w:val="0"/>
        <w:autoSpaceDN w:val="0"/>
        <w:snapToGrid w:val="0"/>
        <w:spacing w:line="240" w:lineRule="auto"/>
        <w:ind w:firstLineChars="200" w:firstLine="420"/>
        <w:jc w:val="left"/>
        <w:rPr>
          <w:rFonts w:ascii="宋体" w:hAnsi="宋体" w:cs="宋体"/>
          <w:kern w:val="0"/>
        </w:rPr>
      </w:pPr>
      <w:r w:rsidRPr="000B2B2C">
        <w:rPr>
          <w:rFonts w:ascii="宋体" w:hAnsi="宋体" w:cs="宋体" w:hint="eastAsia"/>
          <w:kern w:val="0"/>
        </w:rPr>
        <w:t>自动监测设备安装在垃圾焚烧厂现场，包括用于连续监控监测污染物排放的仪器、流量（速）计、采样装置、生产或治理设施运行记录仪、数据采集传输仪（以下简称</w:t>
      </w:r>
      <w:proofErr w:type="gramStart"/>
      <w:r w:rsidRPr="000B2B2C">
        <w:rPr>
          <w:rFonts w:ascii="宋体" w:hAnsi="宋体" w:cs="宋体" w:hint="eastAsia"/>
          <w:kern w:val="0"/>
        </w:rPr>
        <w:t>数采仪</w:t>
      </w:r>
      <w:proofErr w:type="gramEnd"/>
      <w:r w:rsidRPr="000B2B2C">
        <w:rPr>
          <w:rFonts w:ascii="宋体" w:hAnsi="宋体" w:cs="宋体" w:hint="eastAsia"/>
          <w:kern w:val="0"/>
        </w:rPr>
        <w:t>）、烟气参数或炉膛温度等运行参数的监测设备、视频监控或污染物排放过程（工况）监控等仪表和传感器设备。</w:t>
      </w:r>
    </w:p>
    <w:p w:rsidR="006270F5" w:rsidRDefault="000B2B2C" w:rsidP="000B2B2C">
      <w:pPr>
        <w:autoSpaceDE w:val="0"/>
        <w:autoSpaceDN w:val="0"/>
        <w:snapToGrid w:val="0"/>
        <w:spacing w:line="240" w:lineRule="auto"/>
        <w:ind w:firstLineChars="200" w:firstLine="420"/>
        <w:jc w:val="left"/>
        <w:rPr>
          <w:rFonts w:ascii="黑体" w:eastAsia="黑体" w:hAnsi="黑体"/>
        </w:rPr>
      </w:pPr>
      <w:r w:rsidRPr="000B2B2C">
        <w:rPr>
          <w:rFonts w:ascii="宋体" w:hAnsi="宋体" w:cs="宋体" w:hint="eastAsia"/>
          <w:kern w:val="0"/>
        </w:rPr>
        <w:t>生态环境主管部门的监控设备通过通信传输线路与现场端自动监测设备联网，包括用于对垃圾焚烧厂实施自动监控的信息管理平台、计算机机房硬件等设备。</w:t>
      </w:r>
    </w:p>
    <w:p w:rsidR="006270F5" w:rsidRDefault="006270F5">
      <w:pPr>
        <w:pStyle w:val="affd"/>
        <w:spacing w:before="156" w:after="156"/>
      </w:pPr>
    </w:p>
    <w:p w:rsidR="006270F5" w:rsidRDefault="000B2B2C">
      <w:pPr>
        <w:pStyle w:val="afffff5"/>
        <w:ind w:firstLine="420"/>
        <w:rPr>
          <w:rFonts w:ascii="黑体" w:eastAsia="黑体" w:hAnsi="黑体"/>
        </w:rPr>
      </w:pPr>
      <w:r w:rsidRPr="000B2B2C">
        <w:rPr>
          <w:rFonts w:ascii="黑体" w:eastAsia="黑体" w:hAnsi="黑体" w:hint="eastAsia"/>
        </w:rPr>
        <w:t>排放过程（工况）监控  process monitoring</w:t>
      </w:r>
    </w:p>
    <w:p w:rsidR="006270F5" w:rsidRDefault="000B2B2C">
      <w:pPr>
        <w:pStyle w:val="afffff5"/>
        <w:ind w:firstLine="420"/>
      </w:pPr>
      <w:r w:rsidRPr="000B2B2C">
        <w:rPr>
          <w:rFonts w:hint="eastAsia"/>
        </w:rPr>
        <w:t>工艺设计，对影响烟气排放的污染源的生产设施、污染物治理设施运行的关键参数，包括 艺参数（如：流量、温度、含氧量、压力、pH值、逃逸氨等）和电气参数（电流、电压、频率、转速）进行的监测；结合企业生产工艺和末端监测数据，全面监控企业的生产设施和治理设施的运行、污染物治理效果和排放量情况，判定烟气污染物排放监测数据的合理性、真实性和</w:t>
      </w:r>
      <w:proofErr w:type="gramStart"/>
      <w:r w:rsidRPr="000B2B2C">
        <w:rPr>
          <w:rFonts w:hint="eastAsia"/>
        </w:rPr>
        <w:t>可</w:t>
      </w:r>
      <w:proofErr w:type="gramEnd"/>
      <w:r w:rsidRPr="000B2B2C">
        <w:rPr>
          <w:rFonts w:hint="eastAsia"/>
        </w:rPr>
        <w:t>接受性。</w:t>
      </w:r>
    </w:p>
    <w:p w:rsidR="006270F5" w:rsidRDefault="006270F5">
      <w:pPr>
        <w:pStyle w:val="affd"/>
        <w:spacing w:before="156" w:after="156"/>
      </w:pPr>
    </w:p>
    <w:p w:rsidR="006270F5" w:rsidRDefault="000B2B2C">
      <w:pPr>
        <w:pStyle w:val="afffff5"/>
        <w:ind w:firstLine="420"/>
        <w:rPr>
          <w:rFonts w:ascii="黑体" w:eastAsia="黑体" w:hAnsi="黑体"/>
        </w:rPr>
      </w:pPr>
      <w:r w:rsidRPr="000B2B2C">
        <w:rPr>
          <w:rFonts w:ascii="黑体" w:eastAsia="黑体" w:hAnsi="黑体" w:hint="eastAsia"/>
        </w:rPr>
        <w:t>数据采集传输仪  data acquisition and transmission instrument</w:t>
      </w:r>
    </w:p>
    <w:p w:rsidR="006270F5" w:rsidRDefault="000B2B2C">
      <w:pPr>
        <w:pStyle w:val="afffff5"/>
        <w:ind w:firstLine="420"/>
      </w:pPr>
      <w:r w:rsidRPr="000B2B2C">
        <w:rPr>
          <w:rFonts w:hint="eastAsia"/>
        </w:rPr>
        <w:t>采集各种类型监控仪器仪表的数据，完成数据存储及与上位机数据传输通讯功能的单片机、工控机、嵌入式计算机、可编程自动化控制器或可编程控制器等。</w:t>
      </w:r>
    </w:p>
    <w:p w:rsidR="006270F5" w:rsidRDefault="006270F5">
      <w:pPr>
        <w:pStyle w:val="affd"/>
        <w:spacing w:before="156" w:after="156"/>
      </w:pPr>
    </w:p>
    <w:p w:rsidR="006270F5" w:rsidRDefault="000B2B2C">
      <w:pPr>
        <w:pStyle w:val="afffff5"/>
        <w:ind w:firstLine="420"/>
        <w:rPr>
          <w:rFonts w:ascii="黑体" w:eastAsia="黑体" w:hAnsi="黑体"/>
        </w:rPr>
      </w:pPr>
      <w:r w:rsidRPr="000B2B2C">
        <w:rPr>
          <w:rFonts w:ascii="黑体" w:eastAsia="黑体" w:hAnsi="黑体" w:hint="eastAsia"/>
        </w:rPr>
        <w:t>单向隔离器  unidirectional isolator</w:t>
      </w:r>
    </w:p>
    <w:p w:rsidR="006270F5" w:rsidRDefault="000B2B2C">
      <w:pPr>
        <w:pStyle w:val="afffff5"/>
        <w:ind w:firstLine="420"/>
        <w:rPr>
          <w:rFonts w:hAnsi="宋体"/>
          <w:szCs w:val="21"/>
        </w:rPr>
      </w:pPr>
      <w:r w:rsidRPr="001A3905">
        <w:rPr>
          <w:rFonts w:hAnsi="宋体" w:hint="eastAsia"/>
          <w:szCs w:val="21"/>
        </w:rPr>
        <w:t>为保证企业生产安全，杜绝因为数据逆向传输而造成安全风险，在中控系统与工况数据采集传输仪之间安装的、用于实现数据单向传输的安全隔离设备。</w:t>
      </w:r>
    </w:p>
    <w:p w:rsidR="000B2B2C" w:rsidRDefault="000B2B2C" w:rsidP="000B2B2C">
      <w:pPr>
        <w:pStyle w:val="affd"/>
        <w:spacing w:before="156" w:after="156"/>
      </w:pPr>
    </w:p>
    <w:p w:rsidR="000B2B2C" w:rsidRDefault="000B2B2C" w:rsidP="000B2B2C">
      <w:pPr>
        <w:pStyle w:val="afffff5"/>
        <w:ind w:firstLine="420"/>
      </w:pPr>
      <w:r w:rsidRPr="000B2B2C">
        <w:rPr>
          <w:rFonts w:ascii="黑体" w:eastAsia="黑体" w:hAnsi="黑体" w:hint="eastAsia"/>
        </w:rPr>
        <w:t>工况数据采集传输仪  process data acquisition and transmission instrument</w:t>
      </w:r>
    </w:p>
    <w:p w:rsidR="000B2B2C" w:rsidRDefault="000B2B2C" w:rsidP="000B2B2C">
      <w:pPr>
        <w:pStyle w:val="afffff5"/>
        <w:ind w:firstLine="420"/>
        <w:rPr>
          <w:rFonts w:hAnsi="宋体"/>
          <w:szCs w:val="21"/>
        </w:rPr>
      </w:pPr>
      <w:r>
        <w:rPr>
          <w:rFonts w:hint="eastAsia"/>
        </w:rPr>
        <w:t xml:space="preserve"> </w:t>
      </w:r>
      <w:r w:rsidRPr="000B2B2C">
        <w:rPr>
          <w:rFonts w:hAnsi="宋体" w:hint="eastAsia"/>
          <w:szCs w:val="21"/>
        </w:rPr>
        <w:t>通过单向隔离器从中控</w:t>
      </w:r>
      <w:r>
        <w:rPr>
          <w:rFonts w:hAnsi="宋体" w:hint="eastAsia"/>
          <w:szCs w:val="21"/>
        </w:rPr>
        <w:t>系统采集高频工况数据，完成数据存储及与上位机数据传输通讯功能的</w:t>
      </w:r>
      <w:r w:rsidRPr="000B2B2C">
        <w:rPr>
          <w:rFonts w:hAnsi="宋体" w:hint="eastAsia"/>
          <w:szCs w:val="21"/>
        </w:rPr>
        <w:t>片机、工控机、嵌入式计算机、可编程自动化控制器或可编程控制器等。</w:t>
      </w:r>
    </w:p>
    <w:p w:rsidR="000B2B2C" w:rsidRDefault="000B2B2C" w:rsidP="000B2B2C">
      <w:pPr>
        <w:pStyle w:val="affd"/>
        <w:spacing w:before="156" w:after="156"/>
        <w:rPr>
          <w:rFonts w:hAnsi="宋体"/>
          <w:szCs w:val="21"/>
        </w:rPr>
      </w:pPr>
    </w:p>
    <w:p w:rsidR="000B2B2C" w:rsidRDefault="000B2B2C" w:rsidP="000B2B2C">
      <w:pPr>
        <w:pStyle w:val="afffff5"/>
        <w:ind w:firstLine="420"/>
        <w:rPr>
          <w:rFonts w:hAnsi="宋体"/>
          <w:szCs w:val="21"/>
        </w:rPr>
      </w:pPr>
      <w:r w:rsidRPr="001A3905">
        <w:rPr>
          <w:rFonts w:ascii="黑体" w:eastAsia="黑体" w:hAnsi="黑体" w:hint="eastAsia"/>
          <w:szCs w:val="21"/>
        </w:rPr>
        <w:t>排放预测监测系统  predictive emission monitoring system</w:t>
      </w:r>
      <w:r w:rsidRPr="001A3905">
        <w:rPr>
          <w:rFonts w:ascii="黑体" w:eastAsia="黑体" w:hAnsi="黑体"/>
          <w:szCs w:val="21"/>
        </w:rPr>
        <w:br/>
      </w:r>
      <w:r>
        <w:rPr>
          <w:rFonts w:hAnsi="宋体" w:hint="eastAsia"/>
          <w:szCs w:val="21"/>
        </w:rPr>
        <w:t xml:space="preserve"> </w:t>
      </w:r>
      <w:r>
        <w:rPr>
          <w:rFonts w:hAnsi="宋体"/>
          <w:szCs w:val="21"/>
        </w:rPr>
        <w:t xml:space="preserve">   </w:t>
      </w:r>
      <w:proofErr w:type="gramStart"/>
      <w:r w:rsidRPr="00636E6C">
        <w:rPr>
          <w:rFonts w:hAnsi="宋体" w:hint="eastAsia"/>
          <w:szCs w:val="21"/>
        </w:rPr>
        <w:t>用过程</w:t>
      </w:r>
      <w:proofErr w:type="gramEnd"/>
      <w:r w:rsidRPr="00636E6C">
        <w:rPr>
          <w:rFonts w:hAnsi="宋体" w:hint="eastAsia"/>
          <w:szCs w:val="21"/>
        </w:rPr>
        <w:t>参数和其他参数确定污染物的浓度或排放速率的系统。通过公式转换，图形或计算机程序处理测量参数，用于和排放限值或标准进行比较。</w:t>
      </w:r>
    </w:p>
    <w:p w:rsidR="000B2B2C" w:rsidRDefault="000B2B2C" w:rsidP="000B2B2C">
      <w:pPr>
        <w:pStyle w:val="affd"/>
        <w:spacing w:before="156" w:after="156"/>
        <w:rPr>
          <w:rFonts w:hAnsi="宋体"/>
          <w:szCs w:val="21"/>
        </w:rPr>
      </w:pPr>
    </w:p>
    <w:p w:rsidR="000B2B2C" w:rsidRDefault="000B2B2C" w:rsidP="000B2B2C">
      <w:pPr>
        <w:pStyle w:val="afffff5"/>
        <w:ind w:firstLine="420"/>
        <w:rPr>
          <w:rFonts w:hAnsi="宋体"/>
          <w:szCs w:val="21"/>
        </w:rPr>
      </w:pPr>
      <w:r>
        <w:rPr>
          <w:rFonts w:ascii="黑体" w:eastAsia="黑体" w:hAnsi="黑体" w:hint="eastAsia"/>
          <w:szCs w:val="21"/>
        </w:rPr>
        <w:t xml:space="preserve">烟气连续监测 </w:t>
      </w:r>
      <w:r>
        <w:rPr>
          <w:rFonts w:ascii="黑体" w:eastAsia="黑体" w:hAnsi="黑体"/>
          <w:szCs w:val="21"/>
        </w:rPr>
        <w:t xml:space="preserve"> </w:t>
      </w:r>
      <w:r w:rsidRPr="001A3905">
        <w:rPr>
          <w:rFonts w:ascii="黑体" w:eastAsia="黑体" w:hAnsi="黑体" w:hint="eastAsia"/>
          <w:szCs w:val="21"/>
        </w:rPr>
        <w:t>continuous emission monitoring</w:t>
      </w:r>
      <w:r w:rsidRPr="001A3905">
        <w:rPr>
          <w:rFonts w:ascii="黑体" w:eastAsia="黑体" w:hAnsi="黑体"/>
          <w:szCs w:val="21"/>
        </w:rPr>
        <w:br/>
      </w:r>
      <w:r>
        <w:rPr>
          <w:rFonts w:ascii="黑体" w:eastAsia="黑体" w:hAnsi="黑体" w:hint="eastAsia"/>
        </w:rPr>
        <w:t xml:space="preserve"> </w:t>
      </w:r>
      <w:r>
        <w:rPr>
          <w:rFonts w:ascii="黑体" w:eastAsia="黑体" w:hAnsi="黑体"/>
        </w:rPr>
        <w:t xml:space="preserve">   </w:t>
      </w:r>
      <w:r w:rsidRPr="001A3905">
        <w:rPr>
          <w:rFonts w:hAnsi="宋体" w:hint="eastAsia"/>
          <w:szCs w:val="21"/>
        </w:rPr>
        <w:t>连续的、实时的或按照工艺设计的要求监测污染源排放的污染物（如：颗粒物、二氧化硫、氮氧化物等）和参数（温度、压力、流速等）。</w:t>
      </w:r>
    </w:p>
    <w:p w:rsidR="000B2B2C" w:rsidRDefault="000B2B2C" w:rsidP="000B2B2C">
      <w:pPr>
        <w:pStyle w:val="affd"/>
        <w:spacing w:before="156" w:after="156"/>
        <w:rPr>
          <w:rFonts w:hAnsi="宋体"/>
          <w:szCs w:val="21"/>
        </w:rPr>
      </w:pPr>
    </w:p>
    <w:p w:rsidR="000B2B2C" w:rsidRDefault="000B2B2C" w:rsidP="000B2B2C">
      <w:pPr>
        <w:pStyle w:val="afffff5"/>
        <w:ind w:firstLine="420"/>
        <w:rPr>
          <w:rFonts w:hAnsi="宋体"/>
          <w:szCs w:val="21"/>
        </w:rPr>
      </w:pPr>
      <w:r w:rsidRPr="001A3905">
        <w:rPr>
          <w:rFonts w:ascii="黑体" w:eastAsia="黑体" w:hAnsi="黑体" w:hint="eastAsia"/>
          <w:szCs w:val="21"/>
        </w:rPr>
        <w:t>烟气排放连续监测系统  continuous emission monitoring system</w:t>
      </w:r>
      <w:r>
        <w:rPr>
          <w:rFonts w:ascii="黑体" w:eastAsia="黑体" w:hAnsi="黑体" w:hint="eastAsia"/>
          <w:szCs w:val="21"/>
        </w:rPr>
        <w:t>（简称CEMS）</w:t>
      </w:r>
      <w:r w:rsidRPr="001A3905">
        <w:rPr>
          <w:rFonts w:ascii="黑体" w:eastAsia="黑体" w:hAnsi="黑体"/>
          <w:szCs w:val="21"/>
        </w:rPr>
        <w:br/>
      </w:r>
      <w:r>
        <w:rPr>
          <w:rFonts w:hAnsi="宋体"/>
          <w:szCs w:val="21"/>
        </w:rPr>
        <w:t xml:space="preserve">    </w:t>
      </w:r>
      <w:r w:rsidRPr="00636E6C">
        <w:rPr>
          <w:rFonts w:hAnsi="宋体" w:hint="eastAsia"/>
          <w:szCs w:val="21"/>
        </w:rPr>
        <w:t>连续测定固定污染源颗粒物和（或）气态污染物排放浓度、排放量</w:t>
      </w:r>
      <w:r w:rsidRPr="001A3905">
        <w:rPr>
          <w:rFonts w:hAnsi="宋体" w:hint="eastAsia"/>
          <w:szCs w:val="21"/>
        </w:rPr>
        <w:t>所需要的采样、样品调节、分析和提供永久记录或过程参数的</w:t>
      </w:r>
      <w:r w:rsidRPr="00636E6C">
        <w:rPr>
          <w:rFonts w:hAnsi="宋体" w:hint="eastAsia"/>
          <w:szCs w:val="21"/>
        </w:rPr>
        <w:t>全部设备。</w:t>
      </w:r>
    </w:p>
    <w:p w:rsidR="000B2B2C" w:rsidRDefault="000B2B2C" w:rsidP="000B2B2C">
      <w:pPr>
        <w:pStyle w:val="affd"/>
        <w:spacing w:before="156" w:after="156"/>
        <w:rPr>
          <w:rFonts w:hAnsi="宋体"/>
          <w:szCs w:val="21"/>
        </w:rPr>
      </w:pPr>
    </w:p>
    <w:p w:rsidR="00553739" w:rsidRDefault="00553739" w:rsidP="00553739">
      <w:pPr>
        <w:pStyle w:val="afffff5"/>
        <w:ind w:firstLine="420"/>
      </w:pPr>
      <w:r w:rsidRPr="00553739">
        <w:rPr>
          <w:rFonts w:ascii="黑体" w:eastAsia="黑体" w:hAnsi="黑体" w:hint="eastAsia"/>
          <w:szCs w:val="21"/>
        </w:rPr>
        <w:t>数据标记  data marker</w:t>
      </w:r>
    </w:p>
    <w:p w:rsidR="00553739" w:rsidRDefault="00553739" w:rsidP="00553739">
      <w:pPr>
        <w:pStyle w:val="afffff5"/>
        <w:ind w:firstLine="420"/>
      </w:pPr>
      <w:r>
        <w:rPr>
          <w:rFonts w:hint="eastAsia"/>
        </w:rPr>
        <w:t>垃圾焚烧厂利用“重点排污单位自动监控系统企业端”（以下简称企业端）等工具，按照本规则对每台焚烧炉工况、自动监测异常进行标记的操作。</w:t>
      </w:r>
    </w:p>
    <w:p w:rsidR="00553739" w:rsidRDefault="00553739" w:rsidP="00553739">
      <w:pPr>
        <w:pStyle w:val="affd"/>
        <w:spacing w:before="156" w:after="156"/>
        <w:rPr>
          <w:rFonts w:hAnsi="宋体"/>
          <w:szCs w:val="21"/>
        </w:rPr>
      </w:pPr>
    </w:p>
    <w:p w:rsidR="00553739" w:rsidRPr="00553739" w:rsidRDefault="00553739" w:rsidP="00553739">
      <w:pPr>
        <w:pStyle w:val="afffff5"/>
        <w:ind w:firstLine="420"/>
        <w:rPr>
          <w:rFonts w:ascii="黑体" w:eastAsia="黑体" w:hAnsi="黑体"/>
          <w:szCs w:val="21"/>
        </w:rPr>
      </w:pPr>
      <w:r w:rsidRPr="00553739">
        <w:rPr>
          <w:rFonts w:ascii="黑体" w:eastAsia="黑体" w:hAnsi="黑体" w:hint="eastAsia"/>
          <w:szCs w:val="21"/>
        </w:rPr>
        <w:t>炉膛温度  furnace temperature</w:t>
      </w:r>
    </w:p>
    <w:p w:rsidR="00553739" w:rsidRPr="00553739" w:rsidRDefault="00553739" w:rsidP="00553739">
      <w:pPr>
        <w:pStyle w:val="afffff5"/>
        <w:ind w:firstLine="420"/>
      </w:pPr>
      <w:r>
        <w:rPr>
          <w:rFonts w:hint="eastAsia"/>
        </w:rPr>
        <w:t>炉膛温度是指锅炉炉膛内火焰或热烟气的温度，以焚烧炉炉膛内热电偶测量温度的5分钟平均值计，即焚烧炉炉膛内中部和上部两个断面各自热电偶测量温度中位数算术平均值的5分钟平均值。</w:t>
      </w:r>
    </w:p>
    <w:p w:rsidR="006270F5" w:rsidRDefault="0098310A">
      <w:pPr>
        <w:pStyle w:val="affc"/>
        <w:spacing w:before="312" w:after="312"/>
        <w:rPr>
          <w:rFonts w:hAnsi="黑体"/>
          <w:szCs w:val="21"/>
        </w:rPr>
      </w:pPr>
      <w:bookmarkStart w:id="54" w:name="_Toc77942255"/>
      <w:r>
        <w:rPr>
          <w:rFonts w:hAnsi="黑体" w:hint="eastAsia"/>
          <w:szCs w:val="21"/>
        </w:rPr>
        <w:t>排放过程（工况）监控系统的组成</w:t>
      </w:r>
      <w:bookmarkEnd w:id="54"/>
    </w:p>
    <w:p w:rsidR="006270F5" w:rsidRDefault="0098310A">
      <w:pPr>
        <w:pStyle w:val="affd"/>
        <w:spacing w:before="156" w:after="156"/>
        <w:rPr>
          <w:rFonts w:hAnsi="黑体" w:cs="黑体"/>
        </w:rPr>
      </w:pPr>
      <w:r>
        <w:rPr>
          <w:rFonts w:hAnsi="黑体" w:cs="黑体" w:hint="eastAsia"/>
        </w:rPr>
        <w:t>一般规定</w:t>
      </w:r>
    </w:p>
    <w:p w:rsidR="006270F5" w:rsidRDefault="0098310A">
      <w:pPr>
        <w:pStyle w:val="afffff5"/>
        <w:ind w:firstLine="420"/>
        <w:rPr>
          <w:rFonts w:hAnsi="宋体"/>
        </w:rPr>
      </w:pPr>
      <w:r>
        <w:rPr>
          <w:rFonts w:hAnsi="宋体"/>
        </w:rPr>
        <w:t>PMS由现场端监控系统和省/市生态环境监控系统两部分构成，其系统示意图见图1。</w:t>
      </w:r>
    </w:p>
    <w:p w:rsidR="006270F5" w:rsidRDefault="00553739">
      <w:pPr>
        <w:pStyle w:val="afffff5"/>
        <w:ind w:firstLine="420"/>
        <w:jc w:val="center"/>
      </w:pPr>
      <w:r w:rsidRPr="00726E98">
        <w:rPr>
          <w:szCs w:val="21"/>
        </w:rPr>
        <w:object w:dxaOrig="12350" w:dyaOrig="14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35pt;height:501.9pt" o:ole="">
            <v:imagedata r:id="rId17" o:title=""/>
          </v:shape>
          <o:OLEObject Type="Embed" ProgID="Visio.Drawing.11" ShapeID="_x0000_i1025" DrawAspect="Content" ObjectID="_1688985033" r:id="rId18"/>
        </w:object>
      </w:r>
    </w:p>
    <w:p w:rsidR="006270F5" w:rsidRDefault="0098310A">
      <w:pPr>
        <w:pStyle w:val="af4"/>
        <w:numPr>
          <w:ilvl w:val="0"/>
          <w:numId w:val="0"/>
        </w:numPr>
        <w:ind w:leftChars="256" w:left="898" w:hangingChars="200" w:hanging="360"/>
        <w:rPr>
          <w:rFonts w:cs="宋体"/>
          <w:kern w:val="0"/>
          <w:szCs w:val="18"/>
        </w:rPr>
      </w:pPr>
      <w:r>
        <w:rPr>
          <w:rFonts w:ascii="黑体" w:eastAsia="黑体" w:hAnsi="黑体" w:cs="宋体" w:hint="eastAsia"/>
          <w:kern w:val="0"/>
          <w:szCs w:val="18"/>
        </w:rPr>
        <w:t>注</w:t>
      </w:r>
      <w:r>
        <w:rPr>
          <w:rFonts w:cs="宋体" w:hint="eastAsia"/>
          <w:kern w:val="0"/>
          <w:szCs w:val="18"/>
        </w:rPr>
        <w:t>：</w:t>
      </w:r>
      <w:r w:rsidR="00553739" w:rsidRPr="00553739">
        <w:rPr>
          <w:rFonts w:cs="宋体" w:hint="eastAsia"/>
          <w:kern w:val="0"/>
          <w:szCs w:val="18"/>
        </w:rPr>
        <w:t>示意图仅表示单个生产设施和治理设施运行参数数据的采集、污染物监测、数据传输及与省/市生态环境部门监控系统的连接和部分功能。生产设施和治理设施的运行参数数据用传感器直接获取或经单向隔离器从中控系统获取。</w:t>
      </w:r>
    </w:p>
    <w:p w:rsidR="006270F5" w:rsidRDefault="00553739" w:rsidP="00553739">
      <w:pPr>
        <w:pStyle w:val="afd"/>
        <w:spacing w:before="156" w:after="156"/>
        <w:rPr>
          <w:rFonts w:hAnsi="黑体" w:cs="黑体"/>
          <w:color w:val="000000"/>
          <w:szCs w:val="21"/>
        </w:rPr>
      </w:pPr>
      <w:r w:rsidRPr="00553739">
        <w:rPr>
          <w:rFonts w:hAnsi="黑体" w:cs="黑体" w:hint="eastAsia"/>
          <w:color w:val="000000"/>
          <w:szCs w:val="21"/>
        </w:rPr>
        <w:t>生活垃圾焚烧发电厂烟气排放过程（工况）监控系统示意</w:t>
      </w:r>
    </w:p>
    <w:p w:rsidR="006270F5" w:rsidRDefault="0098310A">
      <w:pPr>
        <w:pStyle w:val="affd"/>
        <w:spacing w:before="156" w:after="156"/>
        <w:rPr>
          <w:rFonts w:hAnsi="黑体" w:cs="黑体"/>
        </w:rPr>
      </w:pPr>
      <w:r>
        <w:rPr>
          <w:rFonts w:hAnsi="黑体" w:cs="黑体" w:hint="eastAsia"/>
        </w:rPr>
        <w:t>现场端监控系统</w:t>
      </w:r>
    </w:p>
    <w:p w:rsidR="006270F5" w:rsidRDefault="0098310A">
      <w:pPr>
        <w:pStyle w:val="afffff5"/>
        <w:ind w:firstLine="420"/>
      </w:pPr>
      <w:r>
        <w:rPr>
          <w:rFonts w:hint="eastAsia"/>
        </w:rPr>
        <w:t>由参数监测、数据采集传输和应用软件三个子系统组成：</w:t>
      </w:r>
    </w:p>
    <w:p w:rsidR="006270F5" w:rsidRDefault="0098310A" w:rsidP="00553739">
      <w:pPr>
        <w:pStyle w:val="af5"/>
      </w:pPr>
      <w:r>
        <w:rPr>
          <w:rFonts w:hAnsi="宋体"/>
        </w:rPr>
        <w:lastRenderedPageBreak/>
        <w:t>参数监测子系统：</w:t>
      </w:r>
      <w:r w:rsidR="00553739" w:rsidRPr="00553739">
        <w:rPr>
          <w:rFonts w:hAnsi="宋体" w:hint="eastAsia"/>
        </w:rPr>
        <w:t>由各类传感器和监测设备组成，能够准确、完整、系统的获取生产设施、治理设施运行的关键参数数据和污染物排放及烟气参数监测数据</w:t>
      </w:r>
      <w:r w:rsidR="00553739">
        <w:rPr>
          <w:rFonts w:hAnsi="宋体" w:hint="eastAsia"/>
        </w:rPr>
        <w:t>。</w:t>
      </w:r>
    </w:p>
    <w:p w:rsidR="006270F5" w:rsidRDefault="0098310A">
      <w:pPr>
        <w:pStyle w:val="af5"/>
      </w:pPr>
      <w:r>
        <w:rPr>
          <w:rFonts w:hAnsi="宋体"/>
        </w:rPr>
        <w:t>数据采集传输子系统：</w:t>
      </w:r>
      <w:r w:rsidR="00553739">
        <w:rPr>
          <w:rFonts w:hint="eastAsia"/>
        </w:rPr>
        <w:t>由中控系统、数据采集传输仪、局域网组网设施等组成，可实现数据的采集、存储、传输等功能</w:t>
      </w:r>
      <w:r>
        <w:rPr>
          <w:rFonts w:hAnsi="宋体"/>
        </w:rPr>
        <w:t>。</w:t>
      </w:r>
    </w:p>
    <w:p w:rsidR="006270F5" w:rsidRDefault="0098310A">
      <w:pPr>
        <w:pStyle w:val="af5"/>
      </w:pPr>
      <w:r>
        <w:rPr>
          <w:rFonts w:hAnsi="宋体"/>
        </w:rPr>
        <w:t>现场端应用</w:t>
      </w:r>
      <w:r>
        <w:rPr>
          <w:rFonts w:hAnsi="宋体" w:cs="宋体" w:hint="eastAsia"/>
        </w:rPr>
        <w:t>软件：</w:t>
      </w:r>
      <w:r w:rsidR="00553739">
        <w:rPr>
          <w:rFonts w:hint="eastAsia"/>
        </w:rPr>
        <w:t>工艺监控、数据审核、工况核定、异常报警和趋势预警。实施现场监测数据的统计分析，治理设施运行状态的判定</w:t>
      </w:r>
      <w:r>
        <w:rPr>
          <w:rFonts w:hAnsi="宋体" w:cs="宋体" w:hint="eastAsia"/>
          <w:bCs/>
          <w:szCs w:val="21"/>
        </w:rPr>
        <w:t>。</w:t>
      </w:r>
    </w:p>
    <w:p w:rsidR="006270F5" w:rsidRDefault="0098310A">
      <w:pPr>
        <w:pStyle w:val="affd"/>
        <w:spacing w:before="156" w:after="156"/>
        <w:rPr>
          <w:rFonts w:hAnsi="黑体" w:cs="黑体"/>
        </w:rPr>
      </w:pPr>
      <w:r>
        <w:rPr>
          <w:rFonts w:hAnsi="黑体" w:cs="黑体" w:hint="eastAsia"/>
        </w:rPr>
        <w:t>生态环境部门监控系统</w:t>
      </w:r>
    </w:p>
    <w:p w:rsidR="006270F5" w:rsidRDefault="00553739">
      <w:pPr>
        <w:pStyle w:val="afffff5"/>
        <w:ind w:firstLine="420"/>
      </w:pPr>
      <w:r w:rsidRPr="00553739">
        <w:rPr>
          <w:rFonts w:hint="eastAsia"/>
        </w:rPr>
        <w:t>接受多个现场端监控系统的信息，实现现场数据的监控、汇总、统计分析、报警管理、共享交换等功能；根据环境管理的需要，可扩展环境监察、环境信用评价、企业绿色信贷及其他方面的功能。</w:t>
      </w:r>
    </w:p>
    <w:p w:rsidR="006270F5" w:rsidRDefault="0098310A">
      <w:pPr>
        <w:pStyle w:val="affc"/>
        <w:spacing w:before="312" w:after="312"/>
        <w:rPr>
          <w:rFonts w:hAnsi="黑体"/>
          <w:szCs w:val="21"/>
        </w:rPr>
      </w:pPr>
      <w:bookmarkStart w:id="55" w:name="_Toc77942256"/>
      <w:r>
        <w:rPr>
          <w:rFonts w:hAnsi="黑体" w:hint="eastAsia"/>
          <w:szCs w:val="21"/>
        </w:rPr>
        <w:t>排放过程（工况）监控系统要求</w:t>
      </w:r>
      <w:bookmarkEnd w:id="55"/>
    </w:p>
    <w:p w:rsidR="006270F5" w:rsidRDefault="0098310A">
      <w:pPr>
        <w:pStyle w:val="affd"/>
        <w:spacing w:before="156" w:after="156"/>
        <w:rPr>
          <w:rFonts w:hAnsi="黑体" w:cs="黑体"/>
        </w:rPr>
      </w:pPr>
      <w:r>
        <w:rPr>
          <w:rFonts w:hAnsi="黑体" w:cs="黑体" w:hint="eastAsia"/>
        </w:rPr>
        <w:t>硬件要求</w:t>
      </w:r>
    </w:p>
    <w:p w:rsidR="00C30130" w:rsidRDefault="00C30130" w:rsidP="00C30130">
      <w:pPr>
        <w:pStyle w:val="affe"/>
        <w:spacing w:before="156" w:after="156"/>
        <w:ind w:left="0"/>
        <w:rPr>
          <w:rFonts w:hAnsi="宋体" w:cs="宋体"/>
        </w:rPr>
      </w:pPr>
    </w:p>
    <w:p w:rsidR="006270F5" w:rsidRDefault="00553739" w:rsidP="00C30130">
      <w:pPr>
        <w:pStyle w:val="af5"/>
        <w:numPr>
          <w:ilvl w:val="0"/>
          <w:numId w:val="0"/>
        </w:numPr>
        <w:ind w:firstLineChars="200" w:firstLine="420"/>
        <w:rPr>
          <w:rFonts w:hAnsi="宋体" w:cs="宋体"/>
        </w:rPr>
      </w:pPr>
      <w:r w:rsidRPr="00553739">
        <w:rPr>
          <w:rFonts w:hAnsi="宋体" w:cs="宋体" w:hint="eastAsia"/>
        </w:rPr>
        <w:t>仪器设备应在醒目处标识产品铭牌，铭牌标识应符合GB/T13306的要求。</w:t>
      </w:r>
    </w:p>
    <w:p w:rsidR="00C30130" w:rsidRDefault="00C30130" w:rsidP="00C30130">
      <w:pPr>
        <w:pStyle w:val="affe"/>
        <w:spacing w:before="156" w:after="156"/>
        <w:ind w:left="0"/>
      </w:pPr>
    </w:p>
    <w:p w:rsidR="00C30130" w:rsidRDefault="00553739" w:rsidP="00C30130">
      <w:pPr>
        <w:pStyle w:val="af5"/>
        <w:numPr>
          <w:ilvl w:val="0"/>
          <w:numId w:val="0"/>
        </w:numPr>
        <w:ind w:left="851" w:hanging="426"/>
        <w:rPr>
          <w:rFonts w:hAnsi="宋体"/>
        </w:rPr>
      </w:pPr>
      <w:r w:rsidRPr="00C74C24">
        <w:rPr>
          <w:rFonts w:hAnsi="宋体" w:hint="eastAsia"/>
        </w:rPr>
        <w:t>显示器无污点，显示部分的字符均匀、清晰、屏幕无暗角、黑斑、彩虹、气泡、闪烁等现象。</w:t>
      </w:r>
    </w:p>
    <w:p w:rsidR="00C30130" w:rsidRPr="00C30130" w:rsidRDefault="00C30130" w:rsidP="00C30130">
      <w:pPr>
        <w:pStyle w:val="affe"/>
        <w:spacing w:before="156" w:after="156"/>
        <w:ind w:left="0"/>
        <w:rPr>
          <w:rFonts w:hAnsi="宋体"/>
        </w:rPr>
      </w:pPr>
    </w:p>
    <w:p w:rsidR="006270F5" w:rsidRDefault="00553739" w:rsidP="00C30130">
      <w:pPr>
        <w:pStyle w:val="af5"/>
        <w:numPr>
          <w:ilvl w:val="0"/>
          <w:numId w:val="0"/>
        </w:numPr>
        <w:ind w:firstLineChars="200" w:firstLine="420"/>
        <w:rPr>
          <w:rFonts w:hAnsi="宋体"/>
        </w:rPr>
      </w:pPr>
      <w:r w:rsidRPr="00C74C24">
        <w:rPr>
          <w:rFonts w:hAnsi="宋体" w:hint="eastAsia"/>
        </w:rPr>
        <w:t>机箱外壳应耐腐蚀、密封性能良好、表面无裂纹、变形、污浊、毛刺等现象，表面涂层均匀、无腐蚀、生锈、脱落及磨损现象。产品组装坚固、零部件无松动。按键、开关等控制灵活可靠。</w:t>
      </w:r>
    </w:p>
    <w:p w:rsidR="00E90B2E" w:rsidRDefault="00E90B2E" w:rsidP="00E90B2E">
      <w:pPr>
        <w:pStyle w:val="affe"/>
        <w:spacing w:before="156" w:after="156"/>
        <w:ind w:left="0"/>
      </w:pPr>
    </w:p>
    <w:p w:rsidR="00E90B2E" w:rsidRPr="00E90B2E" w:rsidRDefault="00E90B2E" w:rsidP="00E90B2E">
      <w:pPr>
        <w:pStyle w:val="afffff5"/>
        <w:ind w:firstLine="420"/>
      </w:pPr>
      <w:r w:rsidRPr="00E90B2E">
        <w:rPr>
          <w:rFonts w:hint="eastAsia"/>
        </w:rPr>
        <w:t>机箱外壳应有足够的强度和刚度，能承受安装组件及短路时产生的机械应力和电动力，同时不因设备的吊装、运输等情况影响设备的性能。</w:t>
      </w:r>
    </w:p>
    <w:p w:rsidR="006270F5" w:rsidRDefault="0098310A">
      <w:pPr>
        <w:pStyle w:val="affd"/>
        <w:spacing w:before="156" w:after="156"/>
        <w:rPr>
          <w:rFonts w:hAnsi="黑体" w:cs="黑体"/>
        </w:rPr>
      </w:pPr>
      <w:r>
        <w:rPr>
          <w:rFonts w:hAnsi="黑体" w:cs="黑体" w:hint="eastAsia"/>
        </w:rPr>
        <w:t>环境条件</w:t>
      </w:r>
    </w:p>
    <w:p w:rsidR="006270F5" w:rsidRDefault="00553739">
      <w:pPr>
        <w:pStyle w:val="afffff5"/>
        <w:ind w:firstLine="420"/>
        <w:rPr>
          <w:rFonts w:hAnsi="宋体"/>
        </w:rPr>
      </w:pPr>
      <w:r w:rsidRPr="00636E6C">
        <w:rPr>
          <w:rFonts w:hAnsi="宋体" w:hint="eastAsia"/>
        </w:rPr>
        <w:t>适应温度、</w:t>
      </w:r>
      <w:r w:rsidRPr="00636E6C">
        <w:rPr>
          <w:rFonts w:hAnsi="宋体"/>
        </w:rPr>
        <w:t>湿度</w:t>
      </w:r>
      <w:r w:rsidRPr="00636E6C">
        <w:rPr>
          <w:rFonts w:hAnsi="宋体" w:hint="eastAsia"/>
        </w:rPr>
        <w:t>环境的能力应分别符</w:t>
      </w:r>
      <w:r w:rsidRPr="00636E6C">
        <w:rPr>
          <w:rFonts w:hAnsi="宋体"/>
        </w:rPr>
        <w:t xml:space="preserve">合GB/T6587.2 </w:t>
      </w:r>
      <w:r w:rsidRPr="00636E6C">
        <w:rPr>
          <w:rFonts w:hAnsi="宋体" w:hint="eastAsia"/>
        </w:rPr>
        <w:t>和</w:t>
      </w:r>
      <w:r w:rsidRPr="00636E6C">
        <w:rPr>
          <w:rFonts w:hAnsi="宋体"/>
        </w:rPr>
        <w:t>GB/T6587.3</w:t>
      </w:r>
      <w:r w:rsidRPr="00636E6C">
        <w:rPr>
          <w:rFonts w:hAnsi="宋体" w:hint="eastAsia"/>
        </w:rPr>
        <w:t>中环境组别为II组</w:t>
      </w:r>
      <w:r w:rsidRPr="00636E6C">
        <w:rPr>
          <w:rFonts w:hAnsi="宋体"/>
        </w:rPr>
        <w:t>的要求，抗振动性能应符合GB/T6587.4的要求，抗电磁干扰能力应符合GB/T1</w:t>
      </w:r>
      <w:r w:rsidRPr="00636E6C">
        <w:rPr>
          <w:rFonts w:hAnsi="宋体" w:hint="eastAsia"/>
        </w:rPr>
        <w:t>8268.1</w:t>
      </w:r>
      <w:r w:rsidRPr="00636E6C">
        <w:rPr>
          <w:rFonts w:hAnsi="宋体"/>
        </w:rPr>
        <w:t>的有关</w:t>
      </w:r>
      <w:r w:rsidRPr="00636E6C">
        <w:rPr>
          <w:rFonts w:hAnsi="宋体" w:hint="eastAsia"/>
        </w:rPr>
        <w:t>要求。</w:t>
      </w:r>
    </w:p>
    <w:p w:rsidR="00553739" w:rsidRDefault="00553739" w:rsidP="00553739">
      <w:pPr>
        <w:pStyle w:val="affd"/>
        <w:spacing w:before="156" w:after="156"/>
        <w:rPr>
          <w:rFonts w:hAnsi="黑体" w:cs="黑体"/>
        </w:rPr>
      </w:pPr>
      <w:r>
        <w:rPr>
          <w:rFonts w:hAnsi="黑体" w:cs="黑体" w:hint="eastAsia"/>
        </w:rPr>
        <w:t>安全要求</w:t>
      </w:r>
    </w:p>
    <w:p w:rsidR="00E90B2E" w:rsidRPr="00E90B2E" w:rsidRDefault="00E90B2E" w:rsidP="00E90B2E">
      <w:pPr>
        <w:pStyle w:val="affe"/>
        <w:spacing w:before="156" w:after="156"/>
        <w:ind w:left="0"/>
      </w:pPr>
    </w:p>
    <w:p w:rsidR="00553739" w:rsidRDefault="00553739" w:rsidP="00E90B2E">
      <w:pPr>
        <w:pStyle w:val="af5"/>
        <w:numPr>
          <w:ilvl w:val="0"/>
          <w:numId w:val="0"/>
        </w:numPr>
        <w:ind w:left="851" w:hanging="426"/>
        <w:rPr>
          <w:rFonts w:hAnsi="宋体" w:cs="宋体"/>
        </w:rPr>
      </w:pPr>
      <w:r w:rsidRPr="00553739">
        <w:rPr>
          <w:rFonts w:hAnsi="宋体" w:cs="宋体" w:hint="eastAsia"/>
        </w:rPr>
        <w:t>仪器设备应在醒目处标识产品铭牌，铭牌标识应符合GB/T13306的要求。</w:t>
      </w:r>
    </w:p>
    <w:p w:rsidR="00E90B2E" w:rsidRPr="00E90B2E" w:rsidRDefault="00E90B2E" w:rsidP="00E90B2E">
      <w:pPr>
        <w:pStyle w:val="affe"/>
        <w:spacing w:before="156" w:after="156"/>
        <w:ind w:left="0"/>
      </w:pPr>
    </w:p>
    <w:p w:rsidR="00553739" w:rsidRPr="00C80A44" w:rsidRDefault="00553739" w:rsidP="00E90B2E">
      <w:pPr>
        <w:pStyle w:val="af5"/>
        <w:numPr>
          <w:ilvl w:val="0"/>
          <w:numId w:val="0"/>
        </w:numPr>
        <w:ind w:left="851" w:hanging="426"/>
      </w:pPr>
      <w:r w:rsidRPr="00C74C24">
        <w:rPr>
          <w:rFonts w:hAnsi="宋体" w:hint="eastAsia"/>
        </w:rPr>
        <w:t>显示器无污点，显示部分的字符均匀、清晰、屏幕无暗角、黑斑、彩虹、气泡、闪烁等现象。</w:t>
      </w:r>
    </w:p>
    <w:p w:rsidR="006270F5" w:rsidRDefault="0098310A">
      <w:pPr>
        <w:pStyle w:val="affd"/>
        <w:spacing w:before="156" w:after="156"/>
      </w:pPr>
      <w:r>
        <w:rPr>
          <w:rFonts w:hAnsi="黑体" w:cs="黑体" w:hint="eastAsia"/>
        </w:rPr>
        <w:t>功能要求</w:t>
      </w:r>
    </w:p>
    <w:p w:rsidR="006270F5" w:rsidRDefault="0098310A" w:rsidP="009C65A1">
      <w:pPr>
        <w:pStyle w:val="affe"/>
        <w:spacing w:before="156" w:after="156"/>
        <w:ind w:left="0"/>
        <w:rPr>
          <w:rFonts w:hAnsi="黑体" w:cs="黑体"/>
        </w:rPr>
      </w:pPr>
      <w:r>
        <w:rPr>
          <w:rFonts w:hAnsi="黑体" w:cs="黑体" w:hint="eastAsia"/>
        </w:rPr>
        <w:lastRenderedPageBreak/>
        <w:t>现场端监控系统</w:t>
      </w:r>
    </w:p>
    <w:p w:rsidR="00C80A44" w:rsidRPr="00C80A44" w:rsidRDefault="00C80A44" w:rsidP="00C80A44">
      <w:pPr>
        <w:pStyle w:val="afffff5"/>
        <w:ind w:firstLine="420"/>
      </w:pPr>
      <w:r w:rsidRPr="00162920">
        <w:rPr>
          <w:rFonts w:hAnsi="宋体" w:cs="宋体" w:hint="eastAsia"/>
          <w:szCs w:val="32"/>
        </w:rPr>
        <w:t>现场端监控系统的主要功能是提供基础数据来源、向生态环境部门监控系统传输分析处理后的数据、应用多种方式查询现场数据，安装预测污染物排放的模型软件后分析处理输入模型的数据和模型输出数据。</w:t>
      </w:r>
    </w:p>
    <w:p w:rsidR="006270F5" w:rsidRDefault="0098310A">
      <w:pPr>
        <w:pStyle w:val="afff"/>
        <w:spacing w:before="156" w:after="156"/>
        <w:rPr>
          <w:rFonts w:hAnsi="黑体" w:cs="黑体"/>
        </w:rPr>
      </w:pPr>
      <w:r>
        <w:rPr>
          <w:rFonts w:hAnsi="黑体" w:cs="黑体" w:hint="eastAsia"/>
        </w:rPr>
        <w:t>参数监测子系统</w:t>
      </w:r>
    </w:p>
    <w:p w:rsidR="006270F5" w:rsidRDefault="0098310A">
      <w:pPr>
        <w:pStyle w:val="afffff5"/>
        <w:ind w:firstLine="420"/>
      </w:pPr>
      <w:r>
        <w:rPr>
          <w:rFonts w:hint="eastAsia"/>
        </w:rPr>
        <w:t>参数监测子系统的监测要求参见附录A。</w:t>
      </w:r>
    </w:p>
    <w:p w:rsidR="006270F5" w:rsidRDefault="0098310A">
      <w:pPr>
        <w:pStyle w:val="afffff5"/>
        <w:ind w:firstLine="420"/>
      </w:pPr>
      <w:r>
        <w:rPr>
          <w:rFonts w:hint="eastAsia"/>
        </w:rPr>
        <w:t>现场通过</w:t>
      </w:r>
      <w:proofErr w:type="gramStart"/>
      <w:r>
        <w:rPr>
          <w:rFonts w:hint="eastAsia"/>
        </w:rPr>
        <w:t>二维码来</w:t>
      </w:r>
      <w:proofErr w:type="gramEnd"/>
      <w:r>
        <w:rPr>
          <w:rFonts w:hint="eastAsia"/>
        </w:rPr>
        <w:t>标识和定位参数监测子系统各因子对应设备的测点信息，二</w:t>
      </w:r>
      <w:proofErr w:type="gramStart"/>
      <w:r>
        <w:rPr>
          <w:rFonts w:hint="eastAsia"/>
        </w:rPr>
        <w:t>维码至</w:t>
      </w:r>
      <w:proofErr w:type="gramEnd"/>
      <w:r>
        <w:rPr>
          <w:rFonts w:hint="eastAsia"/>
        </w:rPr>
        <w:t>少应包含排污单位统一社会信用代码、工况监测因子编码分类、处理工艺分类、工况监控因子名称、工况监控设备编码等信息，具体参见附录B.4。</w:t>
      </w:r>
    </w:p>
    <w:p w:rsidR="006270F5" w:rsidRDefault="0098310A">
      <w:pPr>
        <w:pStyle w:val="afff"/>
        <w:spacing w:before="156" w:after="156"/>
        <w:rPr>
          <w:rFonts w:hAnsi="黑体" w:cs="黑体"/>
        </w:rPr>
      </w:pPr>
      <w:r>
        <w:rPr>
          <w:rFonts w:hAnsi="黑体" w:cs="黑体" w:hint="eastAsia"/>
        </w:rPr>
        <w:t>数据采集传输子系统</w:t>
      </w:r>
    </w:p>
    <w:p w:rsidR="006270F5" w:rsidRDefault="0098310A">
      <w:pPr>
        <w:pStyle w:val="afff0"/>
        <w:spacing w:before="156" w:after="156"/>
        <w:rPr>
          <w:rFonts w:hAnsi="黑体" w:cs="黑体"/>
        </w:rPr>
      </w:pPr>
      <w:r>
        <w:rPr>
          <w:rFonts w:hAnsi="黑体" w:cs="黑体" w:hint="eastAsia"/>
        </w:rPr>
        <w:t>数据获取</w:t>
      </w:r>
    </w:p>
    <w:p w:rsidR="006270F5" w:rsidRDefault="0098310A" w:rsidP="0056517A">
      <w:pPr>
        <w:pStyle w:val="afffffffff"/>
      </w:pPr>
      <w:r>
        <w:rPr>
          <w:rFonts w:hint="eastAsia"/>
        </w:rPr>
        <w:t>通过硬接线方式通过</w:t>
      </w:r>
      <w:r>
        <w:t>数据采集</w:t>
      </w:r>
      <w:r>
        <w:rPr>
          <w:rFonts w:hint="eastAsia"/>
        </w:rPr>
        <w:t>传输</w:t>
      </w:r>
      <w:r>
        <w:t>仪</w:t>
      </w:r>
      <w:r>
        <w:rPr>
          <w:rFonts w:hint="eastAsia"/>
        </w:rPr>
        <w:t>从监控生产设施和治理设施的运行参数和电气参数的仪器仪表端直接采集数据；</w:t>
      </w:r>
    </w:p>
    <w:p w:rsidR="00C80A44" w:rsidRDefault="00C80A44" w:rsidP="0056517A">
      <w:pPr>
        <w:pStyle w:val="afffffffff"/>
      </w:pPr>
      <w:r w:rsidRPr="00162920">
        <w:rPr>
          <w:rFonts w:hint="eastAsia"/>
        </w:rPr>
        <w:t>通过与企业的中控系统或D</w:t>
      </w:r>
      <w:r w:rsidRPr="00162920">
        <w:t>CS/</w:t>
      </w:r>
      <w:r w:rsidRPr="00162920">
        <w:rPr>
          <w:rFonts w:hint="eastAsia"/>
        </w:rPr>
        <w:t>数据采集传输仪连接获取监控生产设施和治理设施的运行参数和电气参数的数据。</w:t>
      </w:r>
    </w:p>
    <w:p w:rsidR="00C80A44" w:rsidRDefault="00C80A44" w:rsidP="0056517A">
      <w:pPr>
        <w:pStyle w:val="afffffffff"/>
      </w:pPr>
      <w:r w:rsidRPr="00162920">
        <w:t>企业</w:t>
      </w:r>
      <w:r w:rsidRPr="00162920">
        <w:rPr>
          <w:rFonts w:hint="eastAsia"/>
        </w:rPr>
        <w:t>污染物</w:t>
      </w:r>
      <w:r w:rsidRPr="00162920">
        <w:t>生产设施和治理设施的运行参数和电气参数等监控数据</w:t>
      </w:r>
      <w:r w:rsidRPr="00162920">
        <w:rPr>
          <w:rFonts w:hint="eastAsia"/>
        </w:rPr>
        <w:t>（以下简称“工况数据”），</w:t>
      </w:r>
      <w:r w:rsidRPr="00162920">
        <w:t>由</w:t>
      </w:r>
      <w:r w:rsidRPr="00162920">
        <w:rPr>
          <w:rFonts w:hint="eastAsia"/>
        </w:rPr>
        <w:t>工况</w:t>
      </w:r>
      <w:r w:rsidRPr="00162920">
        <w:t>数据采集</w:t>
      </w:r>
      <w:r w:rsidRPr="00162920">
        <w:rPr>
          <w:rFonts w:hint="eastAsia"/>
        </w:rPr>
        <w:t>传输</w:t>
      </w:r>
      <w:r w:rsidRPr="00162920">
        <w:t>仪</w:t>
      </w:r>
      <w:r w:rsidRPr="00162920">
        <w:rPr>
          <w:rFonts w:hint="eastAsia"/>
        </w:rPr>
        <w:t>从中控系统（DCS系统或SIS系</w:t>
      </w:r>
      <w:r w:rsidRPr="00FA1306">
        <w:rPr>
          <w:rFonts w:hint="eastAsia"/>
        </w:rPr>
        <w:t>统）中</w:t>
      </w:r>
      <w:r w:rsidRPr="00FA1306">
        <w:t>获取</w:t>
      </w:r>
      <w:r w:rsidRPr="00FA1306">
        <w:rPr>
          <w:rFonts w:hint="eastAsia"/>
        </w:rPr>
        <w:t>，也可以从中控系统通过以太网安装隔离网闸或防火墙等方式实现工况数据上传</w:t>
      </w:r>
      <w:r w:rsidRPr="00FA1306">
        <w:t>。</w:t>
      </w:r>
      <w:r w:rsidRPr="00FA1306">
        <w:rPr>
          <w:rFonts w:hint="eastAsia"/>
        </w:rPr>
        <w:t>工况数据的采集频率为1 min一次。</w:t>
      </w:r>
    </w:p>
    <w:p w:rsidR="006270F5" w:rsidRPr="0056517A" w:rsidRDefault="0098310A" w:rsidP="0056517A">
      <w:pPr>
        <w:pStyle w:val="afff0"/>
        <w:spacing w:before="156" w:after="156"/>
        <w:rPr>
          <w:rFonts w:hAnsi="黑体" w:cs="黑体"/>
        </w:rPr>
      </w:pPr>
      <w:r>
        <w:rPr>
          <w:rFonts w:hAnsi="黑体" w:cs="黑体" w:hint="eastAsia"/>
        </w:rPr>
        <w:t>信号接入要求</w:t>
      </w:r>
    </w:p>
    <w:p w:rsidR="006270F5" w:rsidRDefault="00C80A44" w:rsidP="0056517A">
      <w:pPr>
        <w:pStyle w:val="afffffffff"/>
      </w:pPr>
      <w:r w:rsidRPr="00FA1306">
        <w:t>工况数据采集传输仪</w:t>
      </w:r>
      <w:r w:rsidRPr="00FA1306">
        <w:rPr>
          <w:rFonts w:hint="eastAsia"/>
        </w:rPr>
        <w:t>要求：</w:t>
      </w:r>
      <w:r w:rsidRPr="00FA1306">
        <w:t>至少应具备8个模拟量输入通道，应支持4~20mA、0~20mA电流输入或0~5V电压输入，</w:t>
      </w:r>
      <w:r w:rsidRPr="00FA1306">
        <w:rPr>
          <w:rFonts w:hint="eastAsia"/>
        </w:rPr>
        <w:t>信号采集精度不低于0</w:t>
      </w:r>
      <w:r w:rsidRPr="00FA1306">
        <w:t>.1</w:t>
      </w:r>
      <w:r w:rsidRPr="00FA1306">
        <w:rPr>
          <w:rFonts w:hint="eastAsia"/>
        </w:rPr>
        <w:t>%；</w:t>
      </w:r>
      <w:r w:rsidRPr="00FA1306">
        <w:t>至少应具备8路开关量输入通道，带光电隔离；应至少具备6个RS232/485</w:t>
      </w:r>
      <w:r w:rsidRPr="00FA1306">
        <w:rPr>
          <w:rFonts w:hint="eastAsia"/>
        </w:rPr>
        <w:t>通讯接口</w:t>
      </w:r>
      <w:r w:rsidRPr="00FA1306">
        <w:t>，用于连接监测仪表；备1个标准10/100M以太网口用于连接以太网；支持模拟量、开关量、RS232/485端口扩展；</w:t>
      </w:r>
    </w:p>
    <w:p w:rsidR="006270F5" w:rsidRDefault="00C80A44" w:rsidP="0056517A">
      <w:pPr>
        <w:pStyle w:val="afffffffff"/>
      </w:pPr>
      <w:r>
        <w:rPr>
          <w:rFonts w:hint="eastAsia"/>
        </w:rPr>
        <w:t>信号电缆配置要求：</w:t>
      </w:r>
      <w:r w:rsidRPr="003A5AFA">
        <w:t>对于模拟量输入信号，开关量输入（输出）信号，应采用屏蔽电缆，宜采用屏蔽双绞电缆，屏蔽</w:t>
      </w:r>
      <w:proofErr w:type="gramStart"/>
      <w:r w:rsidRPr="003A5AFA">
        <w:t>层要单端</w:t>
      </w:r>
      <w:proofErr w:type="gramEnd"/>
      <w:r w:rsidRPr="003A5AFA">
        <w:t>接地；</w:t>
      </w:r>
    </w:p>
    <w:p w:rsidR="006270F5" w:rsidRDefault="00C80A44" w:rsidP="0056517A">
      <w:pPr>
        <w:pStyle w:val="afffffffff"/>
      </w:pPr>
      <w:r w:rsidRPr="006C073F">
        <w:rPr>
          <w:rFonts w:hint="eastAsia"/>
        </w:rPr>
        <w:t>模拟信号隔离要求：</w:t>
      </w:r>
      <w:r w:rsidRPr="006C073F">
        <w:t>模拟信号应隔离，以增强现场与远</w:t>
      </w:r>
      <w:proofErr w:type="gramStart"/>
      <w:r w:rsidRPr="006C073F">
        <w:t>传信号</w:t>
      </w:r>
      <w:proofErr w:type="gramEnd"/>
      <w:r w:rsidRPr="006C073F">
        <w:t>的可靠性，</w:t>
      </w:r>
      <w:r w:rsidRPr="006C073F">
        <w:rPr>
          <w:rFonts w:hint="eastAsia"/>
        </w:rPr>
        <w:t>模拟输入通道应具有隔离功能，可采用普通光耦隔离、线性光耦隔离或变压器隔离等其它信号隔离方法，</w:t>
      </w:r>
      <w:r w:rsidRPr="006C073F">
        <w:t>应采用适应实际工况需要的规格型号，保证参数的准确采集</w:t>
      </w:r>
      <w:r>
        <w:rPr>
          <w:rFonts w:hint="eastAsia"/>
        </w:rPr>
        <w:t>；</w:t>
      </w:r>
    </w:p>
    <w:p w:rsidR="006270F5" w:rsidRDefault="00C80A44" w:rsidP="0056517A">
      <w:pPr>
        <w:pStyle w:val="afffffffff"/>
      </w:pPr>
      <w:r>
        <w:rPr>
          <w:rFonts w:hint="eastAsia"/>
        </w:rPr>
        <w:t>信号电缆安装要求：</w:t>
      </w:r>
      <w:r w:rsidRPr="00636E6C">
        <w:t>如果信号电缆和电源电缆之间的间距小于15cm，应在信号电缆和电源电缆之间设置屏蔽用的金属隔板，并将隔板接地，避免</w:t>
      </w:r>
      <w:proofErr w:type="gramStart"/>
      <w:r w:rsidRPr="00636E6C">
        <w:t>交叉走</w:t>
      </w:r>
      <w:proofErr w:type="gramEnd"/>
      <w:r w:rsidRPr="00636E6C">
        <w:t>线，以减少干扰；当信号电缆和电源电缆垂直方向或水平方向安装时，信号电缆和电源电缆之间的间距应大于15cm</w:t>
      </w:r>
      <w:r w:rsidRPr="00636E6C">
        <w:rPr>
          <w:rFonts w:hint="eastAsia"/>
        </w:rPr>
        <w:t>；</w:t>
      </w:r>
    </w:p>
    <w:p w:rsidR="006270F5" w:rsidRDefault="00C80A44" w:rsidP="0056517A">
      <w:pPr>
        <w:pStyle w:val="afffffffff"/>
      </w:pPr>
      <w:r w:rsidRPr="00074702">
        <w:t>物理隔离装置</w:t>
      </w:r>
      <w:r>
        <w:rPr>
          <w:rFonts w:hint="eastAsia"/>
        </w:rPr>
        <w:t>要求：</w:t>
      </w:r>
      <w:r w:rsidRPr="00074702">
        <w:t>依据电力系统二次安全防护的要求，在垃圾焚烧发电厂获取工况数据时应加装单向物理隔离装置</w:t>
      </w:r>
      <w:r w:rsidRPr="00074702">
        <w:rPr>
          <w:rFonts w:hint="eastAsia"/>
        </w:rPr>
        <w:t>，选用的隔离设备应经国家继电保护及自动化设备质量监督检验中心和公安部计算机信息系统安全产品质量监督检验中心检测合格；</w:t>
      </w:r>
    </w:p>
    <w:p w:rsidR="006270F5" w:rsidRDefault="00C80A44" w:rsidP="0056517A">
      <w:pPr>
        <w:pStyle w:val="afffffffff"/>
      </w:pPr>
      <w:r w:rsidRPr="00636E6C">
        <w:t>PMS同设备现场之间的接线应符合DL/T5136的要求，所采用的硬件采集设备应符合DL/T5137的要求。</w:t>
      </w:r>
    </w:p>
    <w:p w:rsidR="006270F5" w:rsidRDefault="0098310A">
      <w:pPr>
        <w:pStyle w:val="afff0"/>
        <w:spacing w:before="156" w:after="156"/>
        <w:rPr>
          <w:rFonts w:hAnsi="黑体" w:cs="黑体"/>
        </w:rPr>
      </w:pPr>
      <w:r>
        <w:rPr>
          <w:rFonts w:hAnsi="黑体" w:cs="黑体" w:hint="eastAsia"/>
        </w:rPr>
        <w:t>数据传输</w:t>
      </w:r>
    </w:p>
    <w:p w:rsidR="00AB50FC" w:rsidRDefault="00AB50FC" w:rsidP="00AB50FC">
      <w:pPr>
        <w:pStyle w:val="afffff5"/>
        <w:ind w:firstLine="420"/>
      </w:pPr>
      <w:r>
        <w:rPr>
          <w:rFonts w:hint="eastAsia"/>
        </w:rPr>
        <w:lastRenderedPageBreak/>
        <w:t>PMS的数据编码规则和传输协议应符合国际电工委IEC60875-5-104规约和HJ212标准的要求，对于HJ 212未覆盖部分，需遵循本文件的要求，应符合附录B要求。</w:t>
      </w:r>
    </w:p>
    <w:p w:rsidR="006270F5" w:rsidRDefault="00AB50FC" w:rsidP="00AB50FC">
      <w:pPr>
        <w:pStyle w:val="afffff5"/>
        <w:ind w:firstLine="420"/>
      </w:pPr>
      <w:r>
        <w:rPr>
          <w:rFonts w:hint="eastAsia"/>
        </w:rPr>
        <w:t>工况数据采集传输仪通过有线、无线网络将数据发送至省/市生态环境部门监控系统。支持实时数据传输、历史数据补遗、远程参数设置等功能。</w:t>
      </w:r>
    </w:p>
    <w:p w:rsidR="006270F5" w:rsidRDefault="0098310A">
      <w:pPr>
        <w:pStyle w:val="afff0"/>
        <w:spacing w:before="156" w:after="156"/>
        <w:rPr>
          <w:rFonts w:hAnsi="黑体" w:cs="黑体"/>
        </w:rPr>
      </w:pPr>
      <w:r>
        <w:rPr>
          <w:rFonts w:hAnsi="黑体" w:cs="黑体" w:hint="eastAsia"/>
        </w:rPr>
        <w:t>数据安全</w:t>
      </w:r>
    </w:p>
    <w:p w:rsidR="006270F5" w:rsidRDefault="0098310A">
      <w:pPr>
        <w:pStyle w:val="afffff5"/>
        <w:ind w:firstLine="420"/>
      </w:pPr>
      <w:r>
        <w:rPr>
          <w:rFonts w:hint="eastAsia"/>
        </w:rPr>
        <w:t>在现场端监控系统和省/市生态环境部门监控系统中间设置防火墙，企业现场的工况数据由工况数据采集传输仪通过VPN数据通道发送至省/市生态环境监控中心。</w:t>
      </w:r>
    </w:p>
    <w:p w:rsidR="006270F5" w:rsidRDefault="0098310A">
      <w:pPr>
        <w:pStyle w:val="afff0"/>
        <w:spacing w:before="156" w:after="156"/>
        <w:rPr>
          <w:rFonts w:hAnsi="黑体" w:cs="黑体"/>
        </w:rPr>
      </w:pPr>
      <w:r>
        <w:rPr>
          <w:rFonts w:hAnsi="黑体" w:cs="黑体" w:hint="eastAsia"/>
        </w:rPr>
        <w:t>信号采集误差要求</w:t>
      </w:r>
    </w:p>
    <w:p w:rsidR="006270F5" w:rsidRDefault="0098310A">
      <w:pPr>
        <w:pStyle w:val="afffff5"/>
        <w:ind w:firstLine="420"/>
      </w:pPr>
      <w:r>
        <w:rPr>
          <w:rFonts w:hAnsi="宋体" w:cs="宋体" w:hint="eastAsia"/>
          <w:szCs w:val="21"/>
        </w:rPr>
        <w:t>工况数据采集传输仪模拟量采集传输过程中产生的误差应</w:t>
      </w:r>
      <w:r>
        <w:rPr>
          <w:rFonts w:hAnsi="宋体" w:cs="宋体"/>
          <w:szCs w:val="21"/>
        </w:rPr>
        <w:t>小于1‰。</w:t>
      </w:r>
    </w:p>
    <w:p w:rsidR="006270F5" w:rsidRDefault="0098310A">
      <w:pPr>
        <w:pStyle w:val="afff0"/>
        <w:spacing w:before="156" w:after="156"/>
        <w:rPr>
          <w:rFonts w:hAnsi="黑体" w:cs="黑体"/>
        </w:rPr>
      </w:pPr>
      <w:r>
        <w:rPr>
          <w:rFonts w:hAnsi="黑体" w:cs="黑体" w:hint="eastAsia"/>
        </w:rPr>
        <w:t>系统时钟计时误差</w:t>
      </w:r>
    </w:p>
    <w:p w:rsidR="006270F5" w:rsidRDefault="0098310A">
      <w:pPr>
        <w:pStyle w:val="afffff5"/>
        <w:ind w:firstLine="420"/>
      </w:pPr>
      <w:r>
        <w:rPr>
          <w:rFonts w:hint="eastAsia"/>
        </w:rPr>
        <w:t>工况数据采集传输</w:t>
      </w:r>
      <w:proofErr w:type="gramStart"/>
      <w:r>
        <w:rPr>
          <w:rFonts w:hint="eastAsia"/>
        </w:rPr>
        <w:t>仪系统</w:t>
      </w:r>
      <w:proofErr w:type="gramEnd"/>
      <w:r>
        <w:rPr>
          <w:rFonts w:hint="eastAsia"/>
        </w:rPr>
        <w:t>时钟时间控制48小时内误差不超过±0.5‰，并能通过生态环境部门监控系统对工况数据采集传输仪时钟进行校准。</w:t>
      </w:r>
    </w:p>
    <w:p w:rsidR="006270F5" w:rsidRDefault="0098310A">
      <w:pPr>
        <w:pStyle w:val="afff0"/>
        <w:spacing w:before="156" w:after="156"/>
        <w:rPr>
          <w:rFonts w:hAnsi="黑体" w:cs="黑体"/>
        </w:rPr>
      </w:pPr>
      <w:r>
        <w:rPr>
          <w:rFonts w:hAnsi="黑体" w:cs="黑体" w:hint="eastAsia"/>
        </w:rPr>
        <w:t>存储要求</w:t>
      </w:r>
    </w:p>
    <w:p w:rsidR="006270F5" w:rsidRDefault="0098310A" w:rsidP="009549CD">
      <w:pPr>
        <w:pStyle w:val="afffff5"/>
        <w:ind w:firstLine="420"/>
      </w:pPr>
      <w:r>
        <w:rPr>
          <w:rFonts w:hint="eastAsia"/>
        </w:rPr>
        <w:t>工况数据采集传输仪应具备断电保护功能，断电后所存储数据不丢失。存储容量不低于128 G，能保存3年及以上的1分钟数据并支持通过移动介质导出。1年以上的数据采用数据库文件备份技术导出至其他存储介质。</w:t>
      </w:r>
    </w:p>
    <w:p w:rsidR="006270F5" w:rsidRDefault="0098310A">
      <w:pPr>
        <w:pStyle w:val="afff0"/>
        <w:spacing w:before="156" w:after="156"/>
        <w:rPr>
          <w:rFonts w:hAnsi="黑体" w:cs="黑体"/>
        </w:rPr>
      </w:pPr>
      <w:r>
        <w:rPr>
          <w:rFonts w:hAnsi="黑体" w:cs="黑体" w:hint="eastAsia"/>
        </w:rPr>
        <w:t>后备电源</w:t>
      </w:r>
    </w:p>
    <w:p w:rsidR="006270F5" w:rsidRDefault="0098310A">
      <w:pPr>
        <w:pStyle w:val="afffff5"/>
        <w:ind w:firstLine="420"/>
      </w:pPr>
      <w:r>
        <w:rPr>
          <w:rFonts w:hint="eastAsia"/>
        </w:rPr>
        <w:t>工况数据采集传输仪应配备后备电源。当外部电源停止供电后，后备电源可以持续供电，持续工作时间不低于3小时。外部电源正常供电时，可以对后备电源充电。</w:t>
      </w:r>
    </w:p>
    <w:p w:rsidR="006270F5" w:rsidRDefault="0098310A">
      <w:pPr>
        <w:pStyle w:val="afff"/>
        <w:spacing w:before="156" w:after="156"/>
        <w:rPr>
          <w:rFonts w:hAnsi="黑体" w:cs="黑体"/>
        </w:rPr>
      </w:pPr>
      <w:r>
        <w:rPr>
          <w:rFonts w:hAnsi="黑体" w:cs="黑体" w:hint="eastAsia"/>
        </w:rPr>
        <w:t>现场端应用软件</w:t>
      </w:r>
    </w:p>
    <w:p w:rsidR="006270F5" w:rsidRDefault="0098310A">
      <w:pPr>
        <w:pStyle w:val="afff0"/>
        <w:spacing w:before="156" w:after="156"/>
        <w:rPr>
          <w:rFonts w:hAnsi="黑体" w:cs="黑体"/>
        </w:rPr>
      </w:pPr>
      <w:r>
        <w:rPr>
          <w:rFonts w:hAnsi="黑体" w:cs="黑体" w:hint="eastAsia"/>
        </w:rPr>
        <w:t>数据展示</w:t>
      </w:r>
    </w:p>
    <w:p w:rsidR="006270F5" w:rsidRDefault="00AB50FC">
      <w:pPr>
        <w:pStyle w:val="afffff5"/>
        <w:ind w:firstLine="420"/>
      </w:pPr>
      <w:r w:rsidRPr="00636E6C">
        <w:rPr>
          <w:rFonts w:hAnsi="宋体" w:hint="eastAsia"/>
        </w:rPr>
        <w:t>应能实时通过图表方式显示采集的焚烧系统、烟气治理系统设施运行数据，以及与监控污染物排放相关的监测数据或统计数据。</w:t>
      </w:r>
    </w:p>
    <w:p w:rsidR="006270F5" w:rsidRDefault="0098310A">
      <w:pPr>
        <w:pStyle w:val="afff0"/>
        <w:spacing w:before="156" w:after="156"/>
        <w:rPr>
          <w:rFonts w:hAnsi="黑体" w:cs="黑体"/>
        </w:rPr>
      </w:pPr>
      <w:r>
        <w:rPr>
          <w:rFonts w:hAnsi="黑体" w:cs="黑体" w:hint="eastAsia"/>
        </w:rPr>
        <w:t>数据查询</w:t>
      </w:r>
    </w:p>
    <w:p w:rsidR="006270F5" w:rsidRDefault="0098310A">
      <w:pPr>
        <w:pStyle w:val="afffff5"/>
        <w:ind w:firstLine="420"/>
      </w:pPr>
      <w:r>
        <w:rPr>
          <w:rFonts w:hint="eastAsia"/>
        </w:rPr>
        <w:t>应能查询实时数据、历史数据、异常报警记录等。</w:t>
      </w:r>
    </w:p>
    <w:p w:rsidR="006270F5" w:rsidRDefault="0098310A">
      <w:pPr>
        <w:pStyle w:val="afff0"/>
        <w:spacing w:before="156" w:after="156"/>
        <w:rPr>
          <w:rFonts w:hAnsi="黑体" w:cs="黑体"/>
        </w:rPr>
      </w:pPr>
      <w:r>
        <w:rPr>
          <w:rFonts w:hAnsi="黑体" w:cs="黑体" w:hint="eastAsia"/>
        </w:rPr>
        <w:t>多曲线比较</w:t>
      </w:r>
    </w:p>
    <w:p w:rsidR="006270F5" w:rsidRDefault="00AB50FC">
      <w:pPr>
        <w:pStyle w:val="afffff5"/>
        <w:ind w:firstLine="420"/>
      </w:pPr>
      <w:r w:rsidRPr="00636E6C">
        <w:rPr>
          <w:rFonts w:hAnsi="宋体" w:hint="eastAsia"/>
        </w:rPr>
        <w:t>应能比较监控的设施运行参数数据、排放污染物、生产设施与治理设施关联参数（如：发电负荷与脱硫系统增压风机电流关联曲线）数据的小时（适合时）、日、</w:t>
      </w:r>
      <w:proofErr w:type="gramStart"/>
      <w:r w:rsidRPr="00636E6C">
        <w:rPr>
          <w:rFonts w:hAnsi="宋体" w:hint="eastAsia"/>
        </w:rPr>
        <w:t>月变化</w:t>
      </w:r>
      <w:proofErr w:type="gramEnd"/>
      <w:r w:rsidRPr="00636E6C">
        <w:rPr>
          <w:rFonts w:hAnsi="宋体" w:hint="eastAsia"/>
        </w:rPr>
        <w:t>曲线，以及不同电厂同类指标的比较等。</w:t>
      </w:r>
    </w:p>
    <w:p w:rsidR="006270F5" w:rsidRDefault="0098310A">
      <w:pPr>
        <w:pStyle w:val="afff0"/>
        <w:spacing w:before="156" w:after="156"/>
        <w:rPr>
          <w:rFonts w:hAnsi="黑体" w:cs="黑体"/>
        </w:rPr>
      </w:pPr>
      <w:r>
        <w:rPr>
          <w:rFonts w:hAnsi="黑体" w:cs="黑体" w:hint="eastAsia"/>
        </w:rPr>
        <w:t>异动分析</w:t>
      </w:r>
    </w:p>
    <w:p w:rsidR="006270F5" w:rsidRDefault="0098310A">
      <w:pPr>
        <w:pStyle w:val="afffff5"/>
        <w:ind w:firstLine="420"/>
      </w:pPr>
      <w:r>
        <w:rPr>
          <w:rFonts w:hint="eastAsia"/>
        </w:rPr>
        <w:t>应能对采集的数据进行预处理，筛除离群值、可疑值并能识别在设施非稳定运行状态下获得的监测数据。</w:t>
      </w:r>
    </w:p>
    <w:p w:rsidR="006270F5" w:rsidRDefault="0098310A">
      <w:pPr>
        <w:pStyle w:val="afff0"/>
        <w:spacing w:before="156" w:after="156"/>
        <w:rPr>
          <w:rFonts w:hAnsi="黑体" w:cs="黑体"/>
        </w:rPr>
      </w:pPr>
      <w:r>
        <w:rPr>
          <w:rFonts w:hAnsi="黑体" w:cs="黑体" w:hint="eastAsia"/>
        </w:rPr>
        <w:lastRenderedPageBreak/>
        <w:t>工况核定</w:t>
      </w:r>
    </w:p>
    <w:p w:rsidR="006270F5" w:rsidRDefault="0098310A">
      <w:pPr>
        <w:pStyle w:val="afffff5"/>
        <w:ind w:firstLine="420"/>
      </w:pPr>
      <w:r>
        <w:rPr>
          <w:rFonts w:hint="eastAsia"/>
        </w:rPr>
        <w:t>判定治理设施的投运、停运及运行状况，并核定运行状况</w:t>
      </w:r>
      <w:r w:rsidR="009549CD">
        <w:rPr>
          <w:rFonts w:hint="eastAsia"/>
        </w:rPr>
        <w:t>正常</w:t>
      </w:r>
      <w:r>
        <w:rPr>
          <w:rFonts w:hint="eastAsia"/>
        </w:rPr>
        <w:t>或</w:t>
      </w:r>
      <w:r w:rsidR="009549CD">
        <w:rPr>
          <w:rFonts w:hint="eastAsia"/>
        </w:rPr>
        <w:t>异常</w:t>
      </w:r>
      <w:r>
        <w:rPr>
          <w:rFonts w:hint="eastAsia"/>
        </w:rPr>
        <w:t>，以保证精确的统计治理设施的有关数据及核定监控污染物的排放</w:t>
      </w:r>
      <w:r w:rsidR="009549CD">
        <w:rPr>
          <w:rFonts w:hint="eastAsia"/>
        </w:rPr>
        <w:t>状态</w:t>
      </w:r>
      <w:r>
        <w:rPr>
          <w:rFonts w:hint="eastAsia"/>
        </w:rPr>
        <w:t>。分析各种运行状况下监控参数数据的变化趋势。</w:t>
      </w:r>
    </w:p>
    <w:p w:rsidR="006270F5" w:rsidRDefault="0098310A">
      <w:pPr>
        <w:pStyle w:val="afff0"/>
        <w:spacing w:before="156" w:after="156"/>
        <w:rPr>
          <w:rFonts w:hAnsi="黑体" w:cs="黑体"/>
        </w:rPr>
      </w:pPr>
      <w:r>
        <w:rPr>
          <w:rFonts w:hAnsi="黑体" w:cs="黑体" w:hint="eastAsia"/>
        </w:rPr>
        <w:t>数据判定</w:t>
      </w:r>
    </w:p>
    <w:p w:rsidR="006270F5" w:rsidRDefault="0098310A">
      <w:pPr>
        <w:pStyle w:val="afffff5"/>
        <w:ind w:firstLine="420"/>
      </w:pPr>
      <w:r>
        <w:rPr>
          <w:rFonts w:hint="eastAsia"/>
        </w:rPr>
        <w:t>监控生产设施和治理设施的关键参数，</w:t>
      </w:r>
      <w:r w:rsidR="009549CD">
        <w:rPr>
          <w:rFonts w:hint="eastAsia"/>
        </w:rPr>
        <w:t>根据</w:t>
      </w:r>
      <w:r>
        <w:rPr>
          <w:rFonts w:hint="eastAsia"/>
        </w:rPr>
        <w:t>各类参考模型判定CEMS监测数据的合理性。</w:t>
      </w:r>
    </w:p>
    <w:p w:rsidR="006270F5" w:rsidRDefault="0098310A">
      <w:pPr>
        <w:pStyle w:val="afff0"/>
        <w:spacing w:before="156" w:after="156"/>
      </w:pPr>
      <w:r>
        <w:rPr>
          <w:rFonts w:hint="eastAsia"/>
        </w:rPr>
        <w:t>故障报警</w:t>
      </w:r>
    </w:p>
    <w:p w:rsidR="006270F5" w:rsidRDefault="00AB50FC">
      <w:pPr>
        <w:pStyle w:val="afffff5"/>
        <w:ind w:firstLine="420"/>
      </w:pPr>
      <w:r w:rsidRPr="004866D8">
        <w:rPr>
          <w:rFonts w:hAnsi="宋体" w:hint="eastAsia"/>
        </w:rPr>
        <w:t>应能针对生产设施和治理设施运行中出现的故障或异常情况进行实时预警和报警，并能记录和查询报警。预警是按规定的设施运行状况数据验证规则进行分析判定，反映设施运行状况实时分析的故障或异常的结果。并对报警内容进行推送，跟踪报警处理措施和处理结果，形成报警信息闭环管理。</w:t>
      </w:r>
    </w:p>
    <w:p w:rsidR="006270F5" w:rsidRDefault="0098310A">
      <w:pPr>
        <w:pStyle w:val="afff0"/>
        <w:spacing w:before="156" w:after="156"/>
        <w:rPr>
          <w:rFonts w:hAnsi="黑体" w:cs="黑体"/>
        </w:rPr>
      </w:pPr>
      <w:r>
        <w:rPr>
          <w:rFonts w:hAnsi="黑体" w:cs="黑体" w:hint="eastAsia"/>
        </w:rPr>
        <w:t>安全管理</w:t>
      </w:r>
    </w:p>
    <w:p w:rsidR="006270F5" w:rsidRDefault="0098310A">
      <w:pPr>
        <w:pStyle w:val="afffff5"/>
        <w:ind w:firstLine="420"/>
      </w:pPr>
      <w:r>
        <w:rPr>
          <w:rFonts w:hint="eastAsia"/>
        </w:rPr>
        <w:t>应具有安全管理功能，操作人员需进行身份认证后才能进入控制界面。安全管理功能应至少为二级系统操作管理权限。</w:t>
      </w:r>
    </w:p>
    <w:p w:rsidR="006270F5" w:rsidRDefault="0098310A">
      <w:pPr>
        <w:pStyle w:val="afff0"/>
        <w:spacing w:before="156" w:after="156"/>
      </w:pPr>
      <w:r>
        <w:rPr>
          <w:rFonts w:hint="eastAsia"/>
        </w:rPr>
        <w:t>自动恢复</w:t>
      </w:r>
    </w:p>
    <w:p w:rsidR="006270F5" w:rsidRDefault="0098310A">
      <w:pPr>
        <w:pStyle w:val="afffff5"/>
        <w:ind w:firstLine="420"/>
      </w:pPr>
      <w:r>
        <w:rPr>
          <w:rFonts w:hint="eastAsia"/>
        </w:rPr>
        <w:t>设备开机应自动运行，当停电或设备重新启动后，不需要人工操作，自动恢复运行状态并记录出现故障时的时间和恢复运行时的时间。</w:t>
      </w:r>
    </w:p>
    <w:p w:rsidR="009549CD" w:rsidRDefault="009549CD" w:rsidP="009549CD">
      <w:pPr>
        <w:pStyle w:val="afff0"/>
        <w:spacing w:before="156" w:after="156"/>
      </w:pPr>
      <w:r>
        <w:rPr>
          <w:rFonts w:hint="eastAsia"/>
        </w:rPr>
        <w:t>运行指示</w:t>
      </w:r>
    </w:p>
    <w:p w:rsidR="009549CD" w:rsidRDefault="009549CD" w:rsidP="009549CD">
      <w:pPr>
        <w:pStyle w:val="afffff5"/>
        <w:ind w:firstLine="420"/>
      </w:pPr>
      <w:r>
        <w:rPr>
          <w:rFonts w:hint="eastAsia"/>
        </w:rPr>
        <w:t>设备</w:t>
      </w:r>
      <w:r w:rsidRPr="009549CD">
        <w:rPr>
          <w:rFonts w:hint="eastAsia"/>
        </w:rPr>
        <w:t>应有电源、运行、故障、报警状态的运行指示。</w:t>
      </w:r>
    </w:p>
    <w:p w:rsidR="00054CF0" w:rsidRDefault="00054CF0" w:rsidP="00054CF0">
      <w:pPr>
        <w:pStyle w:val="afff0"/>
        <w:spacing w:before="156" w:after="156"/>
      </w:pPr>
      <w:r>
        <w:rPr>
          <w:rFonts w:hint="eastAsia"/>
        </w:rPr>
        <w:t>其他功能</w:t>
      </w:r>
    </w:p>
    <w:p w:rsidR="00054CF0" w:rsidRPr="00054CF0" w:rsidRDefault="00054CF0" w:rsidP="00054CF0">
      <w:pPr>
        <w:pStyle w:val="afffff5"/>
        <w:ind w:firstLine="420"/>
      </w:pPr>
      <w:r w:rsidRPr="00054CF0">
        <w:rPr>
          <w:rFonts w:hint="eastAsia"/>
        </w:rPr>
        <w:t>应能按有关标准的规定标识数据，提供多种报告和数据汇总表；向生态环境部门监控系统平台传输信息，发出和应答指令。</w:t>
      </w:r>
    </w:p>
    <w:p w:rsidR="00AC6838" w:rsidRDefault="00AC6838" w:rsidP="00AC6838">
      <w:pPr>
        <w:pStyle w:val="afff"/>
        <w:spacing w:before="156" w:after="156"/>
        <w:rPr>
          <w:rFonts w:hAnsi="黑体" w:cs="黑体"/>
        </w:rPr>
      </w:pPr>
      <w:r w:rsidRPr="00A20DB4">
        <w:rPr>
          <w:rFonts w:hAnsi="黑体" w:hint="eastAsia"/>
        </w:rPr>
        <w:t>现场端监控系统安装位置要求</w:t>
      </w:r>
    </w:p>
    <w:p w:rsidR="00AC6838" w:rsidRDefault="00AC6838" w:rsidP="0056517A">
      <w:pPr>
        <w:pStyle w:val="afffffffff3"/>
      </w:pPr>
      <w:r>
        <w:rPr>
          <w:rFonts w:hint="eastAsia"/>
        </w:rPr>
        <w:t>现场端监控系统的安装应避免对企业安全生产和环境造成影响。</w:t>
      </w:r>
    </w:p>
    <w:p w:rsidR="00AC6838" w:rsidRDefault="00AC6838" w:rsidP="0056517A">
      <w:pPr>
        <w:pStyle w:val="afffffffff3"/>
      </w:pPr>
      <w:r>
        <w:rPr>
          <w:rFonts w:hint="eastAsia"/>
        </w:rPr>
        <w:t>现场端监控系统应集成在一个机柜中室内安装。</w:t>
      </w:r>
    </w:p>
    <w:p w:rsidR="0056517A" w:rsidRDefault="0056517A" w:rsidP="0056517A">
      <w:pPr>
        <w:pStyle w:val="afffffffff3"/>
      </w:pPr>
      <w:proofErr w:type="gramStart"/>
      <w:r>
        <w:rPr>
          <w:rFonts w:hint="eastAsia"/>
        </w:rPr>
        <w:t>安装室</w:t>
      </w:r>
      <w:proofErr w:type="gramEnd"/>
      <w:r>
        <w:rPr>
          <w:rFonts w:hint="eastAsia"/>
        </w:rPr>
        <w:t>内应提供合格的供配电设备，能提供足够电力负荷，电压波动应该不大于220V±10%。</w:t>
      </w:r>
    </w:p>
    <w:p w:rsidR="00AC6838" w:rsidRDefault="00AC6838" w:rsidP="0056517A">
      <w:pPr>
        <w:pStyle w:val="afffffffff3"/>
      </w:pPr>
      <w:proofErr w:type="gramStart"/>
      <w:r>
        <w:rPr>
          <w:rFonts w:hint="eastAsia"/>
        </w:rPr>
        <w:t>安装室</w:t>
      </w:r>
      <w:proofErr w:type="gramEnd"/>
      <w:r>
        <w:rPr>
          <w:rFonts w:hint="eastAsia"/>
        </w:rPr>
        <w:t>应配备完善规范的接地装置和避雷措施。</w:t>
      </w:r>
    </w:p>
    <w:p w:rsidR="00AC6838" w:rsidRDefault="00AC6838" w:rsidP="0056517A">
      <w:pPr>
        <w:pStyle w:val="afffffffff3"/>
      </w:pPr>
      <w:proofErr w:type="gramStart"/>
      <w:r>
        <w:rPr>
          <w:rFonts w:hint="eastAsia"/>
        </w:rPr>
        <w:t>安装室</w:t>
      </w:r>
      <w:proofErr w:type="gramEnd"/>
      <w:r>
        <w:rPr>
          <w:rFonts w:hint="eastAsia"/>
        </w:rPr>
        <w:t>应有防盗和防止人为破坏的设施。</w:t>
      </w:r>
    </w:p>
    <w:p w:rsidR="00AC6838" w:rsidRPr="00AC6838" w:rsidRDefault="00AC6838" w:rsidP="0056517A">
      <w:pPr>
        <w:pStyle w:val="afffffffff3"/>
      </w:pPr>
      <w:proofErr w:type="gramStart"/>
      <w:r>
        <w:rPr>
          <w:rFonts w:hint="eastAsia"/>
        </w:rPr>
        <w:t>安装室不能</w:t>
      </w:r>
      <w:proofErr w:type="gramEnd"/>
      <w:r>
        <w:rPr>
          <w:rFonts w:hint="eastAsia"/>
        </w:rPr>
        <w:t>位于通讯盲区。</w:t>
      </w:r>
    </w:p>
    <w:p w:rsidR="006270F5" w:rsidRDefault="0098310A" w:rsidP="009C65A1">
      <w:pPr>
        <w:pStyle w:val="affe"/>
        <w:spacing w:before="156" w:after="156"/>
        <w:ind w:left="0"/>
        <w:rPr>
          <w:rFonts w:hAnsi="黑体" w:cs="黑体"/>
        </w:rPr>
      </w:pPr>
      <w:r>
        <w:rPr>
          <w:rFonts w:hAnsi="黑体" w:cs="黑体" w:hint="eastAsia"/>
        </w:rPr>
        <w:t>生态环境部门监控系统</w:t>
      </w:r>
    </w:p>
    <w:p w:rsidR="00AC6838" w:rsidRPr="00AC6838" w:rsidRDefault="00AC6838" w:rsidP="00AC6838">
      <w:pPr>
        <w:pStyle w:val="afff"/>
        <w:spacing w:before="156" w:after="156"/>
        <w:rPr>
          <w:rFonts w:hAnsi="黑体" w:cs="黑体"/>
        </w:rPr>
      </w:pPr>
      <w:r>
        <w:rPr>
          <w:rFonts w:hAnsi="黑体" w:cs="黑体" w:hint="eastAsia"/>
        </w:rPr>
        <w:t>通用要求</w:t>
      </w:r>
    </w:p>
    <w:p w:rsidR="006270F5" w:rsidRDefault="00AC6838">
      <w:pPr>
        <w:pStyle w:val="afffff5"/>
        <w:ind w:firstLine="420"/>
      </w:pPr>
      <w:r w:rsidRPr="00126D63">
        <w:rPr>
          <w:rFonts w:hAnsi="宋体" w:hint="eastAsia"/>
          <w:bCs/>
        </w:rPr>
        <w:t>省/市生态环境部门监控系统的主要功能是完成各企业污染治理设施运行参数数据的收集、存储、分析和应用，核对烟气污染源排放数据的合理性、真实性和</w:t>
      </w:r>
      <w:r>
        <w:rPr>
          <w:rFonts w:hAnsi="宋体" w:hint="eastAsia"/>
          <w:bCs/>
        </w:rPr>
        <w:t>可靠</w:t>
      </w:r>
      <w:r w:rsidRPr="00126D63">
        <w:rPr>
          <w:rFonts w:hAnsi="宋体" w:hint="eastAsia"/>
          <w:bCs/>
        </w:rPr>
        <w:t>性（接收现场端传输的污染物的预测值时）</w:t>
      </w:r>
      <w:r w:rsidRPr="00CF1565">
        <w:rPr>
          <w:rFonts w:hAnsi="宋体" w:hint="eastAsia"/>
          <w:bCs/>
        </w:rPr>
        <w:t>，为环境管理提供数据</w:t>
      </w:r>
      <w:r w:rsidRPr="00126D63">
        <w:rPr>
          <w:rFonts w:hAnsi="宋体" w:hint="eastAsia"/>
          <w:bCs/>
        </w:rPr>
        <w:t>基础，为企业提供生产运行的优化建议。</w:t>
      </w:r>
    </w:p>
    <w:p w:rsidR="006270F5" w:rsidRDefault="0098310A">
      <w:pPr>
        <w:pStyle w:val="afff"/>
        <w:spacing w:before="156" w:after="156"/>
        <w:rPr>
          <w:rFonts w:hAnsi="黑体" w:cs="黑体"/>
        </w:rPr>
      </w:pPr>
      <w:r>
        <w:rPr>
          <w:rFonts w:hAnsi="黑体" w:cs="黑体" w:hint="eastAsia"/>
        </w:rPr>
        <w:lastRenderedPageBreak/>
        <w:t>统计分析</w:t>
      </w:r>
    </w:p>
    <w:p w:rsidR="006270F5" w:rsidRDefault="0098310A">
      <w:pPr>
        <w:pStyle w:val="afffff5"/>
        <w:ind w:firstLine="420"/>
      </w:pPr>
      <w:r>
        <w:rPr>
          <w:rFonts w:hint="eastAsia"/>
        </w:rPr>
        <w:t>提供生产设施和治理设施运行数据的多种报告和数据汇总表，结果可导出成 Excel、PDF、Word等格式。</w:t>
      </w:r>
    </w:p>
    <w:p w:rsidR="006270F5" w:rsidRDefault="0098310A">
      <w:pPr>
        <w:pStyle w:val="afff"/>
        <w:spacing w:before="156" w:after="156"/>
        <w:rPr>
          <w:rFonts w:hAnsi="黑体" w:cs="黑体"/>
        </w:rPr>
      </w:pPr>
      <w:r>
        <w:rPr>
          <w:rFonts w:hAnsi="黑体" w:cs="黑体" w:hint="eastAsia"/>
        </w:rPr>
        <w:t>共享交换</w:t>
      </w:r>
    </w:p>
    <w:p w:rsidR="006270F5" w:rsidRDefault="0098310A">
      <w:pPr>
        <w:pStyle w:val="afffff5"/>
        <w:ind w:firstLine="420"/>
      </w:pPr>
      <w:r>
        <w:rPr>
          <w:rFonts w:hint="eastAsia"/>
        </w:rPr>
        <w:t>提供数据交换接口，支持工况监控系统与江苏省污染源自动监控系统之间及其他业务系统之间的数据交换共享。</w:t>
      </w:r>
    </w:p>
    <w:p w:rsidR="006270F5" w:rsidRDefault="0098310A">
      <w:pPr>
        <w:pStyle w:val="afff"/>
        <w:spacing w:before="156" w:after="156"/>
        <w:rPr>
          <w:rFonts w:hAnsi="黑体" w:cs="黑体"/>
        </w:rPr>
      </w:pPr>
      <w:r>
        <w:rPr>
          <w:rFonts w:hAnsi="黑体" w:cs="黑体" w:hint="eastAsia"/>
        </w:rPr>
        <w:t>数据存储</w:t>
      </w:r>
    </w:p>
    <w:p w:rsidR="006270F5" w:rsidRDefault="0098310A">
      <w:pPr>
        <w:pStyle w:val="afffff5"/>
        <w:ind w:firstLine="420"/>
      </w:pPr>
      <w:r>
        <w:rPr>
          <w:rFonts w:hint="eastAsia"/>
        </w:rPr>
        <w:t>存储容量不低于1 T，能保存1年及以上的分钟数据。存储单元应具备断电保护功能，断电后所存储数据不丢失。可通过移动介质或专用软件导出数据。</w:t>
      </w:r>
    </w:p>
    <w:p w:rsidR="006270F5" w:rsidRDefault="0098310A">
      <w:pPr>
        <w:pStyle w:val="affc"/>
        <w:spacing w:before="312" w:after="312"/>
        <w:rPr>
          <w:rFonts w:hAnsi="黑体"/>
          <w:szCs w:val="21"/>
        </w:rPr>
      </w:pPr>
      <w:bookmarkStart w:id="56" w:name="_Toc77942257"/>
      <w:r>
        <w:rPr>
          <w:rFonts w:hAnsi="黑体" w:hint="eastAsia"/>
          <w:szCs w:val="21"/>
        </w:rPr>
        <w:t>治理设施运行状况判定</w:t>
      </w:r>
      <w:bookmarkEnd w:id="56"/>
    </w:p>
    <w:p w:rsidR="006270F5" w:rsidRDefault="00040E13">
      <w:pPr>
        <w:pStyle w:val="affd"/>
        <w:spacing w:before="156" w:after="156"/>
        <w:rPr>
          <w:rFonts w:hAnsi="黑体" w:cs="黑体"/>
        </w:rPr>
      </w:pPr>
      <w:r>
        <w:rPr>
          <w:rFonts w:hAnsi="黑体" w:hint="eastAsia"/>
        </w:rPr>
        <w:t>生产</w:t>
      </w:r>
      <w:r w:rsidR="00AC6838" w:rsidRPr="00A20DB4">
        <w:rPr>
          <w:rFonts w:hAnsi="黑体" w:hint="eastAsia"/>
        </w:rPr>
        <w:t>设施工艺参数运行工况判定</w:t>
      </w:r>
    </w:p>
    <w:p w:rsidR="006270F5" w:rsidRDefault="00040E13" w:rsidP="009C65A1">
      <w:pPr>
        <w:pStyle w:val="affe"/>
        <w:spacing w:before="156" w:after="156"/>
        <w:ind w:left="0"/>
        <w:rPr>
          <w:rFonts w:hAnsi="黑体" w:cs="黑体"/>
        </w:rPr>
      </w:pPr>
      <w:r>
        <w:rPr>
          <w:rFonts w:hAnsi="黑体" w:cs="黑体" w:hint="eastAsia"/>
        </w:rPr>
        <w:t>机组运行状态判定</w:t>
      </w:r>
    </w:p>
    <w:p w:rsidR="006270F5" w:rsidRDefault="00ED2F7A">
      <w:pPr>
        <w:pStyle w:val="afffff5"/>
        <w:ind w:firstLine="420"/>
      </w:pPr>
      <w:r w:rsidRPr="00636E6C">
        <w:rPr>
          <w:rFonts w:hAnsi="宋体" w:hint="eastAsia"/>
        </w:rPr>
        <w:t>机组运行状态判定需要接入的参数是机组负荷、引风机状态和引风机电流。</w:t>
      </w:r>
      <w:r>
        <w:rPr>
          <w:rFonts w:hAnsi="宋体" w:hint="eastAsia"/>
        </w:rPr>
        <w:t>运行状况判定如下</w:t>
      </w:r>
      <w:r w:rsidRPr="00636E6C">
        <w:rPr>
          <w:rFonts w:hAnsi="宋体" w:hint="eastAsia"/>
        </w:rPr>
        <w:t>：</w:t>
      </w:r>
    </w:p>
    <w:p w:rsidR="006270F5" w:rsidRDefault="0098310A" w:rsidP="00EA08AF">
      <w:pPr>
        <w:pStyle w:val="af5"/>
        <w:numPr>
          <w:ilvl w:val="0"/>
          <w:numId w:val="34"/>
        </w:numPr>
      </w:pPr>
      <w:r>
        <w:rPr>
          <w:rFonts w:hAnsi="宋体" w:cs="宋体"/>
          <w:szCs w:val="21"/>
        </w:rPr>
        <w:t>处理设施未投入运行：</w:t>
      </w:r>
    </w:p>
    <w:p w:rsidR="006270F5" w:rsidRDefault="00ED2F7A">
      <w:pPr>
        <w:pStyle w:val="af6"/>
      </w:pPr>
      <w:r w:rsidRPr="00636E6C">
        <w:rPr>
          <w:rFonts w:hAnsi="宋体" w:hint="eastAsia"/>
        </w:rPr>
        <w:t>机组负荷</w:t>
      </w:r>
      <w:r>
        <w:rPr>
          <w:rFonts w:hAnsi="宋体" w:hint="eastAsia"/>
        </w:rPr>
        <w:t>小于</w:t>
      </w:r>
      <w:r w:rsidRPr="00636E6C">
        <w:rPr>
          <w:rFonts w:hAnsi="宋体" w:hint="eastAsia"/>
        </w:rPr>
        <w:t>5MW；</w:t>
      </w:r>
    </w:p>
    <w:p w:rsidR="006270F5" w:rsidRDefault="00ED2F7A" w:rsidP="00ED2F7A">
      <w:pPr>
        <w:pStyle w:val="af6"/>
      </w:pPr>
      <w:r w:rsidRPr="00ED2F7A">
        <w:rPr>
          <w:rFonts w:hAnsi="宋体" w:cs="宋体" w:hint="eastAsia"/>
          <w:szCs w:val="21"/>
        </w:rPr>
        <w:t>引风机状态为</w:t>
      </w:r>
      <w:r>
        <w:rPr>
          <w:rFonts w:hAnsi="宋体" w:cs="宋体" w:hint="eastAsia"/>
          <w:szCs w:val="21"/>
        </w:rPr>
        <w:t>关</w:t>
      </w:r>
      <w:r w:rsidRPr="00ED2F7A">
        <w:rPr>
          <w:rFonts w:hAnsi="宋体" w:cs="宋体" w:hint="eastAsia"/>
          <w:szCs w:val="21"/>
        </w:rPr>
        <w:t>，</w:t>
      </w:r>
      <w:r>
        <w:rPr>
          <w:rFonts w:hAnsi="宋体" w:cs="宋体" w:hint="eastAsia"/>
          <w:szCs w:val="21"/>
        </w:rPr>
        <w:t>或</w:t>
      </w:r>
      <w:r w:rsidRPr="00ED2F7A">
        <w:rPr>
          <w:rFonts w:hAnsi="宋体" w:cs="宋体" w:hint="eastAsia"/>
          <w:szCs w:val="21"/>
        </w:rPr>
        <w:t>工作电流</w:t>
      </w:r>
      <w:r>
        <w:rPr>
          <w:rFonts w:hAnsi="宋体" w:cs="宋体" w:hint="eastAsia"/>
          <w:szCs w:val="21"/>
        </w:rPr>
        <w:t>小于</w:t>
      </w:r>
      <w:r w:rsidRPr="00ED2F7A">
        <w:rPr>
          <w:rFonts w:hAnsi="宋体" w:cs="宋体" w:hint="eastAsia"/>
          <w:szCs w:val="21"/>
        </w:rPr>
        <w:t>额定电流的30%。</w:t>
      </w:r>
    </w:p>
    <w:p w:rsidR="006270F5" w:rsidRDefault="0098310A">
      <w:pPr>
        <w:pStyle w:val="af5"/>
      </w:pPr>
      <w:r>
        <w:rPr>
          <w:rFonts w:hAnsi="宋体" w:cs="宋体" w:hint="eastAsia"/>
          <w:szCs w:val="21"/>
        </w:rPr>
        <w:t>处理设施异常运行：</w:t>
      </w:r>
    </w:p>
    <w:p w:rsidR="006270F5" w:rsidRDefault="00ED2F7A">
      <w:pPr>
        <w:pStyle w:val="af5"/>
        <w:numPr>
          <w:ilvl w:val="0"/>
          <w:numId w:val="0"/>
        </w:numPr>
        <w:ind w:left="851"/>
      </w:pPr>
      <w:r>
        <w:rPr>
          <w:rFonts w:hint="eastAsia"/>
        </w:rPr>
        <w:t>引风机</w:t>
      </w:r>
      <w:r w:rsidR="0098310A">
        <w:rPr>
          <w:rFonts w:hint="eastAsia"/>
        </w:rPr>
        <w:t>等设备运转偏离正常值范围，最大一般不超过100%。</w:t>
      </w:r>
    </w:p>
    <w:p w:rsidR="006270F5" w:rsidRDefault="0098310A">
      <w:pPr>
        <w:pStyle w:val="af5"/>
      </w:pPr>
      <w:r>
        <w:rPr>
          <w:rFonts w:hAnsi="宋体" w:cs="宋体" w:hint="eastAsia"/>
          <w:szCs w:val="21"/>
        </w:rPr>
        <w:t>处理设施停机检修：</w:t>
      </w:r>
    </w:p>
    <w:p w:rsidR="006270F5" w:rsidRDefault="0098310A">
      <w:pPr>
        <w:pStyle w:val="af5"/>
        <w:numPr>
          <w:ilvl w:val="0"/>
          <w:numId w:val="0"/>
        </w:numPr>
        <w:ind w:left="851"/>
      </w:pPr>
      <w:r>
        <w:rPr>
          <w:rFonts w:hint="eastAsia"/>
        </w:rPr>
        <w:t>检修人员备案，由备案记录判定。</w:t>
      </w:r>
    </w:p>
    <w:p w:rsidR="00ED2F7A" w:rsidRDefault="00ED2F7A" w:rsidP="009C65A1">
      <w:pPr>
        <w:pStyle w:val="affe"/>
        <w:spacing w:before="156" w:after="156"/>
        <w:ind w:left="0"/>
        <w:rPr>
          <w:rFonts w:hAnsi="黑体" w:cs="黑体"/>
        </w:rPr>
      </w:pPr>
      <w:r>
        <w:rPr>
          <w:rFonts w:hAnsi="黑体" w:cs="黑体" w:hint="eastAsia"/>
        </w:rPr>
        <w:t>焚烧炉运行工况标记</w:t>
      </w:r>
      <w:r w:rsidR="00EA1E78">
        <w:rPr>
          <w:rFonts w:hAnsi="黑体" w:cs="黑体" w:hint="eastAsia"/>
        </w:rPr>
        <w:t>判定</w:t>
      </w:r>
    </w:p>
    <w:p w:rsidR="00EA1E78" w:rsidRDefault="00ED2F7A" w:rsidP="00ED2F7A">
      <w:pPr>
        <w:pStyle w:val="afffff5"/>
        <w:ind w:firstLine="420"/>
        <w:rPr>
          <w:rFonts w:hAnsi="宋体"/>
        </w:rPr>
      </w:pPr>
      <w:r w:rsidRPr="00CF1565">
        <w:rPr>
          <w:rFonts w:hAnsi="宋体"/>
        </w:rPr>
        <w:t>一般情况下，焚烧炉工况呈现为：烘炉</w:t>
      </w:r>
      <w:r w:rsidRPr="00CF1565">
        <w:rPr>
          <w:rFonts w:hAnsi="宋体" w:hint="eastAsia"/>
        </w:rPr>
        <w:t>、</w:t>
      </w:r>
      <w:r w:rsidRPr="00CF1565">
        <w:rPr>
          <w:rFonts w:hAnsi="宋体"/>
        </w:rPr>
        <w:t>启炉</w:t>
      </w:r>
      <w:r w:rsidRPr="00CF1565">
        <w:rPr>
          <w:rFonts w:hAnsi="宋体" w:hint="eastAsia"/>
        </w:rPr>
        <w:t>、</w:t>
      </w:r>
      <w:r w:rsidRPr="00CF1565">
        <w:rPr>
          <w:rFonts w:hAnsi="宋体"/>
        </w:rPr>
        <w:t>停炉</w:t>
      </w:r>
      <w:r w:rsidRPr="00CF1565">
        <w:rPr>
          <w:rFonts w:hAnsi="宋体" w:hint="eastAsia"/>
        </w:rPr>
        <w:t>、</w:t>
      </w:r>
      <w:r w:rsidRPr="00CF1565">
        <w:rPr>
          <w:rFonts w:hAnsi="宋体"/>
        </w:rPr>
        <w:t>停炉降温</w:t>
      </w:r>
      <w:r w:rsidRPr="00CF1565">
        <w:rPr>
          <w:rFonts w:hAnsi="宋体" w:hint="eastAsia"/>
        </w:rPr>
        <w:t>、</w:t>
      </w:r>
      <w:r w:rsidRPr="00CF1565">
        <w:rPr>
          <w:rFonts w:hAnsi="宋体"/>
        </w:rPr>
        <w:t>停运</w:t>
      </w:r>
      <w:r w:rsidRPr="00CF1565">
        <w:rPr>
          <w:rFonts w:hAnsi="宋体" w:hint="eastAsia"/>
        </w:rPr>
        <w:t>、故障、</w:t>
      </w:r>
      <w:r w:rsidRPr="00CF1565">
        <w:rPr>
          <w:rFonts w:hAnsi="宋体"/>
        </w:rPr>
        <w:t>正常运行。启炉、正常运行和停炉时，炉膛温度不应低于850℃</w:t>
      </w:r>
      <w:r w:rsidR="00EA1E78">
        <w:rPr>
          <w:rFonts w:hAnsi="宋体" w:hint="eastAsia"/>
        </w:rPr>
        <w:t>。</w:t>
      </w:r>
    </w:p>
    <w:p w:rsidR="00ED2F7A" w:rsidRDefault="00ED2F7A" w:rsidP="00ED2F7A">
      <w:pPr>
        <w:pStyle w:val="afffff5"/>
        <w:ind w:firstLine="420"/>
        <w:rPr>
          <w:rFonts w:hAnsi="宋体"/>
        </w:rPr>
      </w:pPr>
      <w:r w:rsidRPr="00CF1565">
        <w:rPr>
          <w:rFonts w:hAnsi="宋体"/>
        </w:rPr>
        <w:t>焚烧炉工况标记包括</w:t>
      </w:r>
      <w:r w:rsidRPr="00CF1565">
        <w:rPr>
          <w:rFonts w:hAnsi="宋体" w:hint="eastAsia"/>
        </w:rPr>
        <w:t>以下几种情况：</w:t>
      </w:r>
    </w:p>
    <w:p w:rsidR="00ED2F7A" w:rsidRPr="00ED2F7A" w:rsidRDefault="00ED2F7A" w:rsidP="00EA08AF">
      <w:pPr>
        <w:pStyle w:val="afffff5"/>
        <w:numPr>
          <w:ilvl w:val="0"/>
          <w:numId w:val="40"/>
        </w:numPr>
        <w:ind w:firstLineChars="0"/>
      </w:pPr>
      <w:r w:rsidRPr="00CF1565">
        <w:rPr>
          <w:rFonts w:hAnsi="宋体"/>
        </w:rPr>
        <w:t>烘炉</w:t>
      </w:r>
      <w:r w:rsidRPr="00CF1565">
        <w:rPr>
          <w:rFonts w:hAnsi="宋体" w:hint="eastAsia"/>
        </w:rPr>
        <w:t>标记</w:t>
      </w:r>
      <w:r>
        <w:rPr>
          <w:rFonts w:hAnsi="宋体" w:hint="eastAsia"/>
        </w:rPr>
        <w:t>要求</w:t>
      </w:r>
      <w:r w:rsidRPr="00CF1565">
        <w:rPr>
          <w:rFonts w:hAnsi="宋体" w:hint="eastAsia"/>
        </w:rPr>
        <w:t>：</w:t>
      </w:r>
    </w:p>
    <w:p w:rsidR="00ED2F7A" w:rsidRDefault="00ED2F7A" w:rsidP="00EA08AF">
      <w:pPr>
        <w:pStyle w:val="afffff5"/>
        <w:numPr>
          <w:ilvl w:val="0"/>
          <w:numId w:val="41"/>
        </w:numPr>
        <w:ind w:firstLineChars="0"/>
      </w:pPr>
      <w:r w:rsidRPr="00ED2F7A">
        <w:rPr>
          <w:rFonts w:hint="eastAsia"/>
        </w:rPr>
        <w:t>在未投入垃圾的情况下，用辅助燃烧器将炉膛温度升至850℃以上的时段，可标记为“烘炉”。</w:t>
      </w:r>
    </w:p>
    <w:p w:rsidR="00ED2F7A" w:rsidRDefault="00ED2F7A" w:rsidP="00EA08AF">
      <w:pPr>
        <w:pStyle w:val="afffff5"/>
        <w:numPr>
          <w:ilvl w:val="0"/>
          <w:numId w:val="41"/>
        </w:numPr>
        <w:ind w:firstLineChars="0"/>
      </w:pPr>
      <w:r w:rsidRPr="00ED2F7A">
        <w:rPr>
          <w:rFonts w:hint="eastAsia"/>
        </w:rPr>
        <w:t>标记为“烘炉”的，一般情况下，炉膛温度起点应低于400℃；当“烘炉”的前序标记为“停炉降温”“故障”或“事故”时，允许炉膛温度起点高于400℃。</w:t>
      </w:r>
    </w:p>
    <w:p w:rsidR="00ED2F7A" w:rsidRDefault="00ED2F7A" w:rsidP="00EA08AF">
      <w:pPr>
        <w:pStyle w:val="afffff5"/>
        <w:numPr>
          <w:ilvl w:val="0"/>
          <w:numId w:val="41"/>
        </w:numPr>
        <w:ind w:firstLineChars="0"/>
      </w:pPr>
      <w:r w:rsidRPr="00ED2F7A">
        <w:rPr>
          <w:rFonts w:hint="eastAsia"/>
        </w:rPr>
        <w:t>标记为“烘炉”的，一般情况下，每次时长不应超过12小时；炉内耐火材料修复或改造后，每次时长不应超过168小时。</w:t>
      </w:r>
    </w:p>
    <w:p w:rsidR="00ED2F7A" w:rsidRPr="00ED2F7A" w:rsidRDefault="00ED2F7A" w:rsidP="00EA08AF">
      <w:pPr>
        <w:pStyle w:val="afffff5"/>
        <w:numPr>
          <w:ilvl w:val="0"/>
          <w:numId w:val="40"/>
        </w:numPr>
        <w:ind w:firstLineChars="0"/>
      </w:pPr>
      <w:r w:rsidRPr="00CF1565">
        <w:rPr>
          <w:rFonts w:hAnsi="宋体"/>
        </w:rPr>
        <w:t>启炉</w:t>
      </w:r>
      <w:r w:rsidRPr="00CF1565">
        <w:rPr>
          <w:rFonts w:hAnsi="宋体" w:hint="eastAsia"/>
        </w:rPr>
        <w:t>标记</w:t>
      </w:r>
      <w:r>
        <w:rPr>
          <w:rFonts w:hAnsi="宋体" w:hint="eastAsia"/>
        </w:rPr>
        <w:t>要求</w:t>
      </w:r>
      <w:r w:rsidRPr="00CF1565">
        <w:rPr>
          <w:rFonts w:hAnsi="宋体" w:hint="eastAsia"/>
        </w:rPr>
        <w:t>：</w:t>
      </w:r>
    </w:p>
    <w:p w:rsidR="00ED2F7A" w:rsidRPr="00ED2F7A" w:rsidRDefault="00ED2F7A" w:rsidP="00EA08AF">
      <w:pPr>
        <w:pStyle w:val="afffff5"/>
        <w:numPr>
          <w:ilvl w:val="0"/>
          <w:numId w:val="42"/>
        </w:numPr>
        <w:ind w:firstLineChars="0"/>
      </w:pPr>
      <w:r w:rsidRPr="00CF1565">
        <w:rPr>
          <w:rFonts w:hAnsi="宋体"/>
        </w:rPr>
        <w:t>完成烘炉后，投入垃圾至工况稳定，且炉膛温度保持在850℃以上的时段，可标记为“启炉”</w:t>
      </w:r>
      <w:r>
        <w:rPr>
          <w:rFonts w:hAnsi="宋体" w:hint="eastAsia"/>
        </w:rPr>
        <w:t>；</w:t>
      </w:r>
    </w:p>
    <w:p w:rsidR="00ED2F7A" w:rsidRPr="00ED2F7A" w:rsidRDefault="00ED2F7A" w:rsidP="00EA08AF">
      <w:pPr>
        <w:pStyle w:val="afffff5"/>
        <w:numPr>
          <w:ilvl w:val="0"/>
          <w:numId w:val="42"/>
        </w:numPr>
        <w:ind w:firstLineChars="0"/>
      </w:pPr>
      <w:r w:rsidRPr="00CF1565">
        <w:rPr>
          <w:rFonts w:hAnsi="宋体"/>
        </w:rPr>
        <w:t>标记为“启炉”的，每次时长不应超过4小时。</w:t>
      </w:r>
    </w:p>
    <w:p w:rsidR="00ED2F7A" w:rsidRDefault="00ED2F7A" w:rsidP="00EA08AF">
      <w:pPr>
        <w:pStyle w:val="afffff5"/>
        <w:numPr>
          <w:ilvl w:val="0"/>
          <w:numId w:val="40"/>
        </w:numPr>
        <w:ind w:firstLineChars="0"/>
      </w:pPr>
      <w:r w:rsidRPr="00ED2F7A">
        <w:rPr>
          <w:rFonts w:hint="eastAsia"/>
        </w:rPr>
        <w:lastRenderedPageBreak/>
        <w:t>停炉标记</w:t>
      </w:r>
      <w:r>
        <w:rPr>
          <w:rFonts w:hint="eastAsia"/>
        </w:rPr>
        <w:t>要求</w:t>
      </w:r>
      <w:r w:rsidRPr="00ED2F7A">
        <w:rPr>
          <w:rFonts w:hint="eastAsia"/>
        </w:rPr>
        <w:t>：</w:t>
      </w:r>
    </w:p>
    <w:p w:rsidR="00ED2F7A" w:rsidRPr="00C90BE5" w:rsidRDefault="00C90BE5" w:rsidP="00C90BE5">
      <w:pPr>
        <w:pStyle w:val="afffff5"/>
        <w:ind w:left="840" w:firstLineChars="0" w:firstLine="420"/>
      </w:pPr>
      <w:r w:rsidRPr="00CF1565">
        <w:rPr>
          <w:rFonts w:hAnsi="宋体"/>
        </w:rPr>
        <w:t>焚烧炉炉膛内垃圾完全燃尽后，炉膛温度继续降低的时段，可标记为“停炉降温”。</w:t>
      </w:r>
    </w:p>
    <w:p w:rsidR="00C90BE5" w:rsidRPr="00C90BE5" w:rsidRDefault="00C90BE5" w:rsidP="00EA08AF">
      <w:pPr>
        <w:pStyle w:val="afffff5"/>
        <w:numPr>
          <w:ilvl w:val="0"/>
          <w:numId w:val="40"/>
        </w:numPr>
        <w:ind w:firstLineChars="0"/>
      </w:pPr>
      <w:r w:rsidRPr="00CF1565">
        <w:rPr>
          <w:rFonts w:hAnsi="宋体"/>
        </w:rPr>
        <w:t>停炉降温</w:t>
      </w:r>
      <w:r w:rsidRPr="00CF1565">
        <w:rPr>
          <w:rFonts w:hAnsi="宋体" w:hint="eastAsia"/>
        </w:rPr>
        <w:t>标记</w:t>
      </w:r>
      <w:r>
        <w:rPr>
          <w:rFonts w:hAnsi="宋体" w:hint="eastAsia"/>
        </w:rPr>
        <w:t>要求</w:t>
      </w:r>
      <w:r w:rsidRPr="00CF1565">
        <w:rPr>
          <w:rFonts w:hAnsi="宋体" w:hint="eastAsia"/>
        </w:rPr>
        <w:t>：</w:t>
      </w:r>
    </w:p>
    <w:p w:rsidR="00C90BE5" w:rsidRPr="00C90BE5" w:rsidRDefault="00C90BE5" w:rsidP="00EA08AF">
      <w:pPr>
        <w:pStyle w:val="afffff5"/>
        <w:numPr>
          <w:ilvl w:val="0"/>
          <w:numId w:val="43"/>
        </w:numPr>
        <w:ind w:firstLineChars="0"/>
      </w:pPr>
      <w:r w:rsidRPr="00CF1565">
        <w:rPr>
          <w:rFonts w:hAnsi="宋体"/>
        </w:rPr>
        <w:t>焚烧炉炉膛内垃圾完全燃尽后，炉膛温度继续降低的时段，可标记为“停炉降温”。</w:t>
      </w:r>
    </w:p>
    <w:p w:rsidR="00C90BE5" w:rsidRPr="00C90BE5" w:rsidRDefault="00C90BE5" w:rsidP="00EA08AF">
      <w:pPr>
        <w:pStyle w:val="afffff5"/>
        <w:numPr>
          <w:ilvl w:val="0"/>
          <w:numId w:val="43"/>
        </w:numPr>
        <w:ind w:firstLineChars="0"/>
      </w:pPr>
      <w:r w:rsidRPr="00CF1565">
        <w:rPr>
          <w:rFonts w:hAnsi="宋体"/>
        </w:rPr>
        <w:t>标记为“停炉降温”的，一般情况下，炉膛温度应从850℃以上降至400℃以下；当“停炉降温”的后序标记为“烘炉”时，允许该标记时段结束时炉膛温度高于400℃。</w:t>
      </w:r>
    </w:p>
    <w:p w:rsidR="00C90BE5" w:rsidRDefault="00C90BE5" w:rsidP="00EA08AF">
      <w:pPr>
        <w:pStyle w:val="afffff5"/>
        <w:numPr>
          <w:ilvl w:val="0"/>
          <w:numId w:val="40"/>
        </w:numPr>
        <w:ind w:firstLineChars="0"/>
      </w:pPr>
      <w:r w:rsidRPr="00CF1565">
        <w:rPr>
          <w:rFonts w:hAnsi="宋体" w:hint="eastAsia"/>
        </w:rPr>
        <w:t>停运标记</w:t>
      </w:r>
      <w:r>
        <w:rPr>
          <w:rFonts w:hAnsi="宋体" w:hint="eastAsia"/>
        </w:rPr>
        <w:t>要求</w:t>
      </w:r>
      <w:r w:rsidRPr="00CF1565">
        <w:rPr>
          <w:rFonts w:hAnsi="宋体" w:hint="eastAsia"/>
        </w:rPr>
        <w:t>：</w:t>
      </w:r>
    </w:p>
    <w:p w:rsidR="00C90BE5" w:rsidRDefault="00C90BE5" w:rsidP="00C90BE5">
      <w:pPr>
        <w:pStyle w:val="afffff5"/>
        <w:ind w:left="840" w:firstLineChars="0" w:firstLine="420"/>
        <w:rPr>
          <w:rFonts w:hAnsi="宋体"/>
        </w:rPr>
      </w:pPr>
      <w:r w:rsidRPr="00CF1565">
        <w:rPr>
          <w:rFonts w:hAnsi="宋体"/>
        </w:rPr>
        <w:t>焚烧炉停止运转的时段，可标记为“停运”。标记为“停运”的，烟气含氧量不应低于当地空气含氧量的2个百分点。</w:t>
      </w:r>
    </w:p>
    <w:p w:rsidR="00C90BE5" w:rsidRPr="00C90BE5" w:rsidRDefault="00C90BE5" w:rsidP="00EA08AF">
      <w:pPr>
        <w:pStyle w:val="afffff5"/>
        <w:numPr>
          <w:ilvl w:val="0"/>
          <w:numId w:val="40"/>
        </w:numPr>
        <w:ind w:firstLineChars="0"/>
      </w:pPr>
      <w:r w:rsidRPr="00CF1565">
        <w:rPr>
          <w:rFonts w:hAnsi="宋体" w:hint="eastAsia"/>
        </w:rPr>
        <w:t>故障标记</w:t>
      </w:r>
      <w:r>
        <w:rPr>
          <w:rFonts w:hAnsi="宋体" w:hint="eastAsia"/>
        </w:rPr>
        <w:t>要求</w:t>
      </w:r>
      <w:r w:rsidRPr="00CF1565">
        <w:rPr>
          <w:rFonts w:hAnsi="宋体" w:hint="eastAsia"/>
        </w:rPr>
        <w:t>：</w:t>
      </w:r>
    </w:p>
    <w:p w:rsidR="00C90BE5" w:rsidRDefault="00C90BE5" w:rsidP="00C90BE5">
      <w:pPr>
        <w:pStyle w:val="afffff5"/>
        <w:ind w:left="840" w:firstLineChars="0" w:firstLine="420"/>
        <w:rPr>
          <w:rFonts w:hAnsi="宋体"/>
        </w:rPr>
      </w:pPr>
      <w:r w:rsidRPr="00CF1565">
        <w:rPr>
          <w:rFonts w:hAnsi="宋体"/>
        </w:rPr>
        <w:t>焚烧炉发生故障或事故的时段，可标记为“故障”或“事故”。标记为“故障”或“事故”的，每次时长不应超过4小时，并简要描述故障或事故起因。</w:t>
      </w:r>
    </w:p>
    <w:p w:rsidR="00C90BE5" w:rsidRPr="00C90BE5" w:rsidRDefault="00C90BE5" w:rsidP="00EA08AF">
      <w:pPr>
        <w:pStyle w:val="afffff5"/>
        <w:numPr>
          <w:ilvl w:val="0"/>
          <w:numId w:val="40"/>
        </w:numPr>
        <w:ind w:firstLineChars="0"/>
      </w:pPr>
      <w:r w:rsidRPr="00CF1565">
        <w:rPr>
          <w:rFonts w:hAnsi="宋体" w:hint="eastAsia"/>
        </w:rPr>
        <w:t>正常标记</w:t>
      </w:r>
      <w:r>
        <w:rPr>
          <w:rFonts w:hAnsi="宋体" w:hint="eastAsia"/>
        </w:rPr>
        <w:t>要求</w:t>
      </w:r>
      <w:r w:rsidRPr="00CF1565">
        <w:rPr>
          <w:rFonts w:hAnsi="宋体" w:hint="eastAsia"/>
        </w:rPr>
        <w:t>：</w:t>
      </w:r>
    </w:p>
    <w:p w:rsidR="00C90BE5" w:rsidRDefault="00C90BE5" w:rsidP="00C90BE5">
      <w:pPr>
        <w:pStyle w:val="afffff5"/>
        <w:ind w:left="840" w:firstLineChars="0" w:firstLine="420"/>
        <w:rPr>
          <w:rFonts w:hAnsi="宋体"/>
        </w:rPr>
      </w:pPr>
      <w:r w:rsidRPr="00CF1565">
        <w:rPr>
          <w:rFonts w:hAnsi="宋体"/>
        </w:rPr>
        <w:t>垃圾焚烧厂在企业端未作上述标记的，焚烧炉视为正常运行。</w:t>
      </w:r>
    </w:p>
    <w:p w:rsidR="00040E13" w:rsidRDefault="00040E13" w:rsidP="00040E13">
      <w:pPr>
        <w:pStyle w:val="affd"/>
        <w:spacing w:before="156" w:after="156"/>
      </w:pPr>
      <w:r>
        <w:rPr>
          <w:rFonts w:hint="eastAsia"/>
        </w:rPr>
        <w:t>治理</w:t>
      </w:r>
      <w:r w:rsidRPr="00040E13">
        <w:rPr>
          <w:rFonts w:hint="eastAsia"/>
        </w:rPr>
        <w:t>设施工艺参数运行工况判定</w:t>
      </w:r>
    </w:p>
    <w:p w:rsidR="00353D1C" w:rsidRPr="00353D1C" w:rsidRDefault="00353D1C" w:rsidP="00353D1C">
      <w:pPr>
        <w:pStyle w:val="affe"/>
        <w:spacing w:before="156" w:after="156"/>
        <w:ind w:left="0"/>
      </w:pPr>
      <w:r>
        <w:rPr>
          <w:rFonts w:hint="eastAsia"/>
        </w:rPr>
        <w:t>一般说明</w:t>
      </w:r>
    </w:p>
    <w:p w:rsidR="00040E13" w:rsidRPr="00040E13" w:rsidRDefault="00040E13" w:rsidP="00040E13">
      <w:pPr>
        <w:pStyle w:val="afffff5"/>
        <w:ind w:firstLine="420"/>
      </w:pPr>
      <w:r w:rsidRPr="00040E13">
        <w:rPr>
          <w:rFonts w:hint="eastAsia"/>
        </w:rPr>
        <w:t>在机组正常运行的条件下，治理设施运行状况的变化随其运行的主要参数的变化而变化，直接影响设施的安全、污染物的治理效果和排放。通过对治理设施运行参数的监测，来监控和判定设施运行状况。对于部分采用变频控制或其他节能措施的设施，通过工艺备案及审核后进行处理。</w:t>
      </w:r>
    </w:p>
    <w:p w:rsidR="006270F5" w:rsidRDefault="00C90BE5" w:rsidP="009C65A1">
      <w:pPr>
        <w:pStyle w:val="affe"/>
        <w:spacing w:before="156" w:after="156"/>
        <w:ind w:left="0"/>
        <w:rPr>
          <w:rFonts w:hAnsi="黑体"/>
        </w:rPr>
      </w:pPr>
      <w:r w:rsidRPr="00A20DB4">
        <w:rPr>
          <w:rFonts w:hAnsi="黑体" w:hint="eastAsia"/>
        </w:rPr>
        <w:t>脱硫设施运行状况判定</w:t>
      </w:r>
    </w:p>
    <w:p w:rsidR="00C90BE5" w:rsidRPr="00C90BE5" w:rsidRDefault="00C90BE5" w:rsidP="00C90BE5">
      <w:pPr>
        <w:pStyle w:val="afff"/>
        <w:spacing w:before="156" w:after="156"/>
        <w:rPr>
          <w:rFonts w:hAnsi="黑体" w:cs="黑体"/>
        </w:rPr>
      </w:pPr>
      <w:r w:rsidRPr="00C90BE5">
        <w:rPr>
          <w:rFonts w:hAnsi="黑体" w:cs="黑体" w:hint="eastAsia"/>
        </w:rPr>
        <w:t>湿法脱硫——石灰石</w:t>
      </w:r>
      <w:r w:rsidRPr="00C90BE5">
        <w:rPr>
          <w:rFonts w:hAnsi="黑体" w:cs="黑体"/>
        </w:rPr>
        <w:t>/</w:t>
      </w:r>
      <w:r w:rsidRPr="00C90BE5">
        <w:rPr>
          <w:rFonts w:hAnsi="黑体" w:cs="黑体" w:hint="eastAsia"/>
        </w:rPr>
        <w:t>石灰</w:t>
      </w:r>
      <w:r w:rsidRPr="00C90BE5">
        <w:rPr>
          <w:rFonts w:hAnsi="黑体" w:cs="黑体"/>
        </w:rPr>
        <w:t>-</w:t>
      </w:r>
      <w:r w:rsidRPr="00C90BE5">
        <w:rPr>
          <w:rFonts w:hAnsi="黑体" w:cs="黑体" w:hint="eastAsia"/>
        </w:rPr>
        <w:t>石膏法</w:t>
      </w:r>
    </w:p>
    <w:p w:rsidR="00C90BE5" w:rsidRDefault="00C90BE5" w:rsidP="00C90BE5">
      <w:pPr>
        <w:pStyle w:val="afffff5"/>
        <w:ind w:firstLine="420"/>
      </w:pPr>
      <w:r>
        <w:rPr>
          <w:rFonts w:hint="eastAsia"/>
        </w:rPr>
        <w:t>石灰石/石灰-石膏法脱硫设施运行状况判定需要接入的参数是浆液循环泵电流、脱硫塔内浆液pH值等。脱硫设施正常运行状况下，温度和pH值的</w:t>
      </w:r>
      <w:proofErr w:type="gramStart"/>
      <w:r>
        <w:rPr>
          <w:rFonts w:hint="eastAsia"/>
        </w:rPr>
        <w:t>参考值见附录</w:t>
      </w:r>
      <w:proofErr w:type="gramEnd"/>
      <w:r>
        <w:rPr>
          <w:rFonts w:hint="eastAsia"/>
        </w:rPr>
        <w:t>C。</w:t>
      </w:r>
    </w:p>
    <w:p w:rsidR="00C90BE5" w:rsidRDefault="00C90BE5" w:rsidP="00C90BE5">
      <w:pPr>
        <w:pStyle w:val="afffff5"/>
        <w:ind w:firstLine="420"/>
      </w:pPr>
      <w:r>
        <w:rPr>
          <w:rFonts w:hint="eastAsia"/>
        </w:rPr>
        <w:t>机组运行而脱硫设施未投入运行：浆液循环泵未开（工作电流小于额定电流的10%）。</w:t>
      </w:r>
    </w:p>
    <w:p w:rsidR="00C90BE5" w:rsidRDefault="00C90BE5" w:rsidP="00C90BE5">
      <w:pPr>
        <w:pStyle w:val="afff"/>
        <w:spacing w:before="156" w:after="156"/>
        <w:rPr>
          <w:rFonts w:hAnsi="黑体"/>
        </w:rPr>
      </w:pPr>
      <w:r w:rsidRPr="00A20DB4">
        <w:rPr>
          <w:rFonts w:hAnsi="黑体" w:hint="eastAsia"/>
        </w:rPr>
        <w:t>湿法脱硫</w:t>
      </w:r>
    </w:p>
    <w:p w:rsidR="00C90BE5" w:rsidRDefault="00C90BE5" w:rsidP="00C90BE5">
      <w:pPr>
        <w:pStyle w:val="afffff5"/>
        <w:ind w:firstLine="420"/>
      </w:pPr>
      <w:proofErr w:type="gramStart"/>
      <w:r>
        <w:rPr>
          <w:rFonts w:hint="eastAsia"/>
        </w:rPr>
        <w:t>氨法脱硫</w:t>
      </w:r>
      <w:proofErr w:type="gramEnd"/>
      <w:r>
        <w:rPr>
          <w:rFonts w:hint="eastAsia"/>
        </w:rPr>
        <w:t>设施运行状况判定需要接入的参数是吸收塔浆液循环泵电流、吸收塔内浆液pH、吸收塔供氨流量等，其中吸收塔内浆液pH通常应控制在5~6。</w:t>
      </w:r>
    </w:p>
    <w:p w:rsidR="00C90BE5" w:rsidRDefault="00C90BE5" w:rsidP="00C90BE5">
      <w:pPr>
        <w:pStyle w:val="afffff5"/>
        <w:ind w:firstLine="420"/>
      </w:pPr>
      <w:r>
        <w:rPr>
          <w:rFonts w:hint="eastAsia"/>
        </w:rPr>
        <w:t>机组运行而脱硫设施未投入运行：</w:t>
      </w:r>
    </w:p>
    <w:p w:rsidR="00C90BE5" w:rsidRDefault="00C90BE5" w:rsidP="00EA08AF">
      <w:pPr>
        <w:pStyle w:val="afffff5"/>
        <w:numPr>
          <w:ilvl w:val="0"/>
          <w:numId w:val="44"/>
        </w:numPr>
        <w:ind w:firstLineChars="0"/>
      </w:pPr>
      <w:r>
        <w:rPr>
          <w:rFonts w:hint="eastAsia"/>
        </w:rPr>
        <w:t>吸收塔浆液循环泵未开（工作电流小于额定电流的10%）；</w:t>
      </w:r>
    </w:p>
    <w:p w:rsidR="00C90BE5" w:rsidRDefault="00C90BE5" w:rsidP="00EA08AF">
      <w:pPr>
        <w:pStyle w:val="afffff5"/>
        <w:numPr>
          <w:ilvl w:val="0"/>
          <w:numId w:val="44"/>
        </w:numPr>
        <w:ind w:firstLineChars="0"/>
      </w:pPr>
      <w:r>
        <w:rPr>
          <w:rFonts w:hint="eastAsia"/>
        </w:rPr>
        <w:t>吸收塔供氨泵未开（供氨流量小于额定流量的10%）。</w:t>
      </w:r>
    </w:p>
    <w:p w:rsidR="00C90BE5" w:rsidRDefault="00C90BE5" w:rsidP="00C90BE5">
      <w:pPr>
        <w:pStyle w:val="afff"/>
        <w:spacing w:before="156" w:after="156"/>
        <w:rPr>
          <w:rFonts w:hAnsi="黑体"/>
        </w:rPr>
      </w:pPr>
      <w:r w:rsidRPr="00A20DB4">
        <w:rPr>
          <w:rFonts w:hAnsi="黑体" w:hint="eastAsia"/>
        </w:rPr>
        <w:t>半干法脱硫——循环流化床法</w:t>
      </w:r>
    </w:p>
    <w:p w:rsidR="000156A2" w:rsidRDefault="000156A2" w:rsidP="000156A2">
      <w:pPr>
        <w:pStyle w:val="afffff5"/>
        <w:ind w:firstLine="420"/>
      </w:pPr>
      <w:r>
        <w:rPr>
          <w:rFonts w:hint="eastAsia"/>
        </w:rPr>
        <w:t>循环流化床法脱硫设施运行状况判定需要接入的参数是消石灰流量、脱硫塔内喷水泵电流等。机组运行而脱硫设施未投入运行：</w:t>
      </w:r>
    </w:p>
    <w:p w:rsidR="000156A2" w:rsidRDefault="000156A2" w:rsidP="00EA08AF">
      <w:pPr>
        <w:pStyle w:val="afffff5"/>
        <w:numPr>
          <w:ilvl w:val="0"/>
          <w:numId w:val="45"/>
        </w:numPr>
        <w:ind w:firstLineChars="0"/>
      </w:pPr>
      <w:r>
        <w:rPr>
          <w:rFonts w:hint="eastAsia"/>
        </w:rPr>
        <w:t>脱硫剂输送装置带未开（消石灰流量小于额定流量的10%）；</w:t>
      </w:r>
    </w:p>
    <w:p w:rsidR="000156A2" w:rsidRDefault="000156A2" w:rsidP="00EA08AF">
      <w:pPr>
        <w:pStyle w:val="afffff5"/>
        <w:numPr>
          <w:ilvl w:val="0"/>
          <w:numId w:val="45"/>
        </w:numPr>
        <w:ind w:firstLineChars="0"/>
      </w:pPr>
      <w:r>
        <w:rPr>
          <w:rFonts w:hint="eastAsia"/>
        </w:rPr>
        <w:t>喷水泵未开（工作电流小于额定电流的10%）。</w:t>
      </w:r>
    </w:p>
    <w:p w:rsidR="00165E67" w:rsidRDefault="00165E67" w:rsidP="00165E67">
      <w:pPr>
        <w:pStyle w:val="afff"/>
        <w:spacing w:before="156" w:after="156"/>
      </w:pPr>
      <w:r w:rsidRPr="00165E67">
        <w:rPr>
          <w:rFonts w:hint="eastAsia"/>
        </w:rPr>
        <w:t>干法脱硫</w:t>
      </w:r>
    </w:p>
    <w:p w:rsidR="00165E67" w:rsidRDefault="00165E67" w:rsidP="00165E67">
      <w:pPr>
        <w:pStyle w:val="afffff5"/>
        <w:ind w:firstLine="420"/>
      </w:pPr>
      <w:r w:rsidRPr="00165E67">
        <w:rPr>
          <w:rFonts w:hint="eastAsia"/>
        </w:rPr>
        <w:lastRenderedPageBreak/>
        <w:t>循环流化床法干法脱硫设施运行状况判定需要接入的参数是石灰石</w:t>
      </w:r>
      <w:r>
        <w:rPr>
          <w:rFonts w:hint="eastAsia"/>
        </w:rPr>
        <w:t>喷射</w:t>
      </w:r>
      <w:r w:rsidRPr="00165E67">
        <w:rPr>
          <w:rFonts w:hint="eastAsia"/>
        </w:rPr>
        <w:t>量等。机组运行而脱硫设施未投入运行：</w:t>
      </w:r>
    </w:p>
    <w:p w:rsidR="00165E67" w:rsidRPr="00165E67" w:rsidRDefault="00165E67" w:rsidP="00165E67">
      <w:pPr>
        <w:pStyle w:val="afffff5"/>
        <w:ind w:firstLine="420"/>
      </w:pPr>
      <w:r w:rsidRPr="00165E67">
        <w:rPr>
          <w:rFonts w:hint="eastAsia"/>
        </w:rPr>
        <w:t>脱硫剂输送装置带未开（</w:t>
      </w:r>
      <w:r>
        <w:rPr>
          <w:rFonts w:hint="eastAsia"/>
        </w:rPr>
        <w:t>石灰石喷射量小于额定</w:t>
      </w:r>
      <w:r w:rsidRPr="00165E67">
        <w:rPr>
          <w:rFonts w:hint="eastAsia"/>
        </w:rPr>
        <w:t>量的10%）。</w:t>
      </w:r>
    </w:p>
    <w:p w:rsidR="006270F5" w:rsidRDefault="00165E67" w:rsidP="009C65A1">
      <w:pPr>
        <w:pStyle w:val="affe"/>
        <w:spacing w:before="156" w:after="156"/>
        <w:ind w:left="0"/>
        <w:rPr>
          <w:rFonts w:hAnsi="黑体"/>
        </w:rPr>
      </w:pPr>
      <w:r w:rsidRPr="00A20DB4">
        <w:rPr>
          <w:rFonts w:hAnsi="黑体" w:hint="eastAsia"/>
        </w:rPr>
        <w:t>脱硝设施运行状况判定</w:t>
      </w:r>
    </w:p>
    <w:p w:rsidR="00165E67" w:rsidRDefault="00165E67" w:rsidP="00165E67">
      <w:pPr>
        <w:pStyle w:val="afff"/>
        <w:spacing w:before="156" w:after="156"/>
      </w:pPr>
      <w:r w:rsidRPr="00A20DB4">
        <w:rPr>
          <w:rFonts w:hAnsi="黑体"/>
        </w:rPr>
        <w:t>SNCR</w:t>
      </w:r>
      <w:r w:rsidRPr="00A20DB4">
        <w:rPr>
          <w:rFonts w:hAnsi="黑体" w:hint="eastAsia"/>
        </w:rPr>
        <w:t>脱硝</w:t>
      </w:r>
    </w:p>
    <w:p w:rsidR="00165E67" w:rsidRDefault="00165E67" w:rsidP="00165E67">
      <w:pPr>
        <w:pStyle w:val="afffff5"/>
        <w:ind w:firstLine="420"/>
      </w:pPr>
      <w:r>
        <w:rPr>
          <w:rFonts w:hint="eastAsia"/>
        </w:rPr>
        <w:t>选择性非催化还原法（SNCR）脱硝设施运行状况判定需要接入的参数是喷氨流量、调节阀开度等。机组运行而脱硝设施未投入运行：</w:t>
      </w:r>
    </w:p>
    <w:p w:rsidR="00165E67" w:rsidRDefault="00165E67" w:rsidP="00EA08AF">
      <w:pPr>
        <w:pStyle w:val="afffff5"/>
        <w:numPr>
          <w:ilvl w:val="0"/>
          <w:numId w:val="46"/>
        </w:numPr>
        <w:ind w:firstLineChars="0"/>
      </w:pPr>
      <w:r>
        <w:rPr>
          <w:rFonts w:hint="eastAsia"/>
        </w:rPr>
        <w:t>氨喷射系统未开（喷氨流量小于额定流量的10%）；</w:t>
      </w:r>
    </w:p>
    <w:p w:rsidR="006270F5" w:rsidRDefault="00165E67" w:rsidP="00EA08AF">
      <w:pPr>
        <w:pStyle w:val="afffff5"/>
        <w:numPr>
          <w:ilvl w:val="0"/>
          <w:numId w:val="46"/>
        </w:numPr>
        <w:ind w:firstLineChars="0"/>
      </w:pPr>
      <w:proofErr w:type="gramStart"/>
      <w:r>
        <w:rPr>
          <w:rFonts w:hint="eastAsia"/>
        </w:rPr>
        <w:t>未喷氨</w:t>
      </w:r>
      <w:proofErr w:type="gramEnd"/>
      <w:r>
        <w:rPr>
          <w:rFonts w:hint="eastAsia"/>
        </w:rPr>
        <w:t>（调节阀开度小于额定开度的10%）。</w:t>
      </w:r>
    </w:p>
    <w:p w:rsidR="00165E67" w:rsidRDefault="00165E67" w:rsidP="00165E67">
      <w:pPr>
        <w:pStyle w:val="afff"/>
        <w:spacing w:before="156" w:after="156"/>
        <w:rPr>
          <w:rFonts w:hAnsi="黑体"/>
        </w:rPr>
      </w:pPr>
      <w:bookmarkStart w:id="57" w:name="_Hlk75839861"/>
      <w:r w:rsidRPr="00A20DB4">
        <w:rPr>
          <w:rFonts w:hAnsi="黑体"/>
        </w:rPr>
        <w:t>SCR</w:t>
      </w:r>
      <w:r w:rsidRPr="00A20DB4">
        <w:rPr>
          <w:rFonts w:hAnsi="黑体" w:hint="eastAsia"/>
        </w:rPr>
        <w:t>脱硝</w:t>
      </w:r>
      <w:r>
        <w:rPr>
          <w:rFonts w:hAnsi="黑体" w:hint="eastAsia"/>
        </w:rPr>
        <w:t>-</w:t>
      </w:r>
      <w:bookmarkEnd w:id="57"/>
      <w:r w:rsidRPr="004C7E1B">
        <w:rPr>
          <w:rFonts w:hAnsi="黑体" w:hint="eastAsia"/>
        </w:rPr>
        <w:t>尿素法</w:t>
      </w:r>
    </w:p>
    <w:p w:rsidR="00165E67" w:rsidRDefault="00165E67" w:rsidP="00165E67">
      <w:pPr>
        <w:pStyle w:val="afffff5"/>
        <w:ind w:firstLine="420"/>
      </w:pPr>
      <w:r>
        <w:rPr>
          <w:rFonts w:hint="eastAsia"/>
        </w:rPr>
        <w:t>选择性催化还原法（SCR）脱硝设施，采用液氨</w:t>
      </w:r>
      <w:proofErr w:type="gramStart"/>
      <w:r>
        <w:rPr>
          <w:rFonts w:hint="eastAsia"/>
        </w:rPr>
        <w:t>法运行</w:t>
      </w:r>
      <w:proofErr w:type="gramEnd"/>
      <w:r>
        <w:rPr>
          <w:rFonts w:hint="eastAsia"/>
        </w:rPr>
        <w:t>状况判定需要接入的参数分别是：</w:t>
      </w:r>
      <w:r w:rsidR="00650C83">
        <w:rPr>
          <w:rFonts w:hint="eastAsia"/>
        </w:rPr>
        <w:t>尿素喷射</w:t>
      </w:r>
      <w:r>
        <w:rPr>
          <w:rFonts w:hint="eastAsia"/>
        </w:rPr>
        <w:t>量、稀释风机电流等；机组运行而脱硝设施未投入运行：</w:t>
      </w:r>
    </w:p>
    <w:p w:rsidR="00165E67" w:rsidRDefault="00650C83" w:rsidP="00EA08AF">
      <w:pPr>
        <w:pStyle w:val="afffff5"/>
        <w:numPr>
          <w:ilvl w:val="0"/>
          <w:numId w:val="47"/>
        </w:numPr>
        <w:ind w:firstLineChars="0"/>
      </w:pPr>
      <w:r>
        <w:rPr>
          <w:rFonts w:hint="eastAsia"/>
        </w:rPr>
        <w:t>尿素</w:t>
      </w:r>
      <w:r w:rsidR="00165E67">
        <w:rPr>
          <w:rFonts w:hint="eastAsia"/>
        </w:rPr>
        <w:t>喷射系统未开（</w:t>
      </w:r>
      <w:r>
        <w:rPr>
          <w:rFonts w:hint="eastAsia"/>
        </w:rPr>
        <w:t>尿素喷射</w:t>
      </w:r>
      <w:r w:rsidR="00165E67">
        <w:rPr>
          <w:rFonts w:hint="eastAsia"/>
        </w:rPr>
        <w:t>量小于额定流量的10%）；</w:t>
      </w:r>
    </w:p>
    <w:p w:rsidR="00165E67" w:rsidRDefault="00165E67" w:rsidP="00EA08AF">
      <w:pPr>
        <w:pStyle w:val="afffff5"/>
        <w:numPr>
          <w:ilvl w:val="0"/>
          <w:numId w:val="47"/>
        </w:numPr>
        <w:ind w:firstLineChars="0"/>
      </w:pPr>
      <w:r>
        <w:rPr>
          <w:rFonts w:hint="eastAsia"/>
        </w:rPr>
        <w:t>稀释风机未开（工作电流小于额定电流的10%）。</w:t>
      </w:r>
    </w:p>
    <w:p w:rsidR="008E4D68" w:rsidRDefault="008E4D68" w:rsidP="008E4D68">
      <w:pPr>
        <w:pStyle w:val="afff"/>
        <w:spacing w:before="156" w:after="156"/>
        <w:rPr>
          <w:rFonts w:hAnsi="黑体"/>
        </w:rPr>
      </w:pPr>
      <w:r w:rsidRPr="00A20DB4">
        <w:rPr>
          <w:rFonts w:hAnsi="黑体"/>
        </w:rPr>
        <w:t>SCR</w:t>
      </w:r>
      <w:r w:rsidRPr="00A20DB4">
        <w:rPr>
          <w:rFonts w:hAnsi="黑体" w:hint="eastAsia"/>
        </w:rPr>
        <w:t>脱硝</w:t>
      </w:r>
      <w:r>
        <w:rPr>
          <w:rFonts w:hAnsi="黑体" w:hint="eastAsia"/>
        </w:rPr>
        <w:t>-</w:t>
      </w:r>
      <w:r w:rsidRPr="00A20DB4">
        <w:rPr>
          <w:rFonts w:hAnsi="黑体" w:hint="eastAsia"/>
        </w:rPr>
        <w:t>液氨法</w:t>
      </w:r>
    </w:p>
    <w:p w:rsidR="008E4D68" w:rsidRDefault="008E4D68" w:rsidP="008E4D68">
      <w:pPr>
        <w:pStyle w:val="afffff5"/>
        <w:ind w:firstLine="420"/>
      </w:pPr>
      <w:r>
        <w:rPr>
          <w:rFonts w:hint="eastAsia"/>
        </w:rPr>
        <w:t>选择性催化还原法（SCR）脱硝设施，采用液氨</w:t>
      </w:r>
      <w:proofErr w:type="gramStart"/>
      <w:r>
        <w:rPr>
          <w:rFonts w:hint="eastAsia"/>
        </w:rPr>
        <w:t>法运行</w:t>
      </w:r>
      <w:proofErr w:type="gramEnd"/>
      <w:r>
        <w:rPr>
          <w:rFonts w:hint="eastAsia"/>
        </w:rPr>
        <w:t>状况判定需要接入的参数分别是：喷氨流量、稀释风机电流等；机组运行而脱硝设施未投入运行：</w:t>
      </w:r>
    </w:p>
    <w:p w:rsidR="008E4D68" w:rsidRDefault="008E4D68" w:rsidP="00EA08AF">
      <w:pPr>
        <w:pStyle w:val="afffff5"/>
        <w:numPr>
          <w:ilvl w:val="0"/>
          <w:numId w:val="48"/>
        </w:numPr>
        <w:ind w:firstLineChars="0"/>
      </w:pPr>
      <w:r>
        <w:rPr>
          <w:rFonts w:hint="eastAsia"/>
        </w:rPr>
        <w:t>氨喷射系统未开（喷氨流量小于额定流量的10%）；</w:t>
      </w:r>
    </w:p>
    <w:p w:rsidR="008E4D68" w:rsidRDefault="008E4D68" w:rsidP="00EA08AF">
      <w:pPr>
        <w:pStyle w:val="afffff5"/>
        <w:numPr>
          <w:ilvl w:val="0"/>
          <w:numId w:val="48"/>
        </w:numPr>
        <w:ind w:firstLineChars="0"/>
      </w:pPr>
      <w:r>
        <w:rPr>
          <w:rFonts w:hint="eastAsia"/>
        </w:rPr>
        <w:t>稀释风机未开（工作电流小于额定电流的10%）。</w:t>
      </w:r>
    </w:p>
    <w:p w:rsidR="00751DAE" w:rsidRDefault="00751DAE" w:rsidP="00751DAE">
      <w:pPr>
        <w:pStyle w:val="affe"/>
        <w:spacing w:before="156" w:after="156"/>
        <w:ind w:left="0"/>
      </w:pPr>
      <w:r>
        <w:rPr>
          <w:rFonts w:hint="eastAsia"/>
        </w:rPr>
        <w:t>活性炭喷射设施运行状况</w:t>
      </w:r>
    </w:p>
    <w:p w:rsidR="00751DAE" w:rsidRPr="00751DAE" w:rsidRDefault="00751DAE" w:rsidP="00751DAE">
      <w:pPr>
        <w:pStyle w:val="afffff5"/>
        <w:ind w:firstLine="420"/>
      </w:pPr>
      <w:r>
        <w:rPr>
          <w:rFonts w:hint="eastAsia"/>
        </w:rPr>
        <w:t>机组运行而活性炭未正常投放：活性炭喷射量小于额定喷射量的1</w:t>
      </w:r>
      <w:r>
        <w:t>0</w:t>
      </w:r>
      <w:r>
        <w:rPr>
          <w:rFonts w:hint="eastAsia"/>
        </w:rPr>
        <w:t>%。</w:t>
      </w:r>
    </w:p>
    <w:p w:rsidR="006270F5" w:rsidRDefault="008E4D68" w:rsidP="009C65A1">
      <w:pPr>
        <w:pStyle w:val="affe"/>
        <w:spacing w:before="156" w:after="156"/>
        <w:ind w:left="0"/>
        <w:rPr>
          <w:rFonts w:hAnsi="黑体"/>
        </w:rPr>
      </w:pPr>
      <w:r w:rsidRPr="00A20DB4">
        <w:rPr>
          <w:rFonts w:hAnsi="黑体" w:hint="eastAsia"/>
        </w:rPr>
        <w:t>除尘设施运行状况判定</w:t>
      </w:r>
    </w:p>
    <w:p w:rsidR="008E4D68" w:rsidRDefault="008E4D68" w:rsidP="008E4D68">
      <w:pPr>
        <w:pStyle w:val="afff"/>
        <w:spacing w:before="156" w:after="156"/>
      </w:pPr>
      <w:r w:rsidRPr="008E4D68">
        <w:rPr>
          <w:rFonts w:hint="eastAsia"/>
        </w:rPr>
        <w:t>布袋除尘</w:t>
      </w:r>
    </w:p>
    <w:p w:rsidR="008E4D68" w:rsidRDefault="008E4D68" w:rsidP="008E4D68">
      <w:pPr>
        <w:pStyle w:val="afffff5"/>
        <w:ind w:firstLine="420"/>
        <w:rPr>
          <w:rFonts w:hAnsi="宋体"/>
        </w:rPr>
      </w:pPr>
      <w:r w:rsidRPr="00636E6C">
        <w:rPr>
          <w:rFonts w:hAnsi="宋体" w:hint="eastAsia"/>
        </w:rPr>
        <w:t>机组运行而</w:t>
      </w:r>
      <w:r w:rsidRPr="00636E6C">
        <w:rPr>
          <w:rFonts w:hAnsi="宋体"/>
        </w:rPr>
        <w:t>除尘器</w:t>
      </w:r>
      <w:r w:rsidRPr="00636E6C">
        <w:rPr>
          <w:rFonts w:hAnsi="宋体" w:hint="eastAsia"/>
        </w:rPr>
        <w:t>异常</w:t>
      </w:r>
      <w:r w:rsidRPr="00636E6C">
        <w:rPr>
          <w:rFonts w:hAnsi="宋体"/>
        </w:rPr>
        <w:t>：</w:t>
      </w:r>
      <w:r w:rsidRPr="00636E6C">
        <w:rPr>
          <w:rFonts w:hAnsi="宋体" w:hint="eastAsia"/>
        </w:rPr>
        <w:t>除尘器进出口工作压差信号大于设计压差的1.8倍。</w:t>
      </w:r>
    </w:p>
    <w:p w:rsidR="008E4D68" w:rsidRDefault="008E4D68" w:rsidP="008E4D68">
      <w:pPr>
        <w:pStyle w:val="afff"/>
        <w:spacing w:before="156" w:after="156"/>
        <w:rPr>
          <w:rFonts w:hAnsi="黑体"/>
        </w:rPr>
      </w:pPr>
      <w:r w:rsidRPr="00A20DB4">
        <w:rPr>
          <w:rFonts w:hAnsi="黑体" w:hint="eastAsia"/>
        </w:rPr>
        <w:t>电除尘</w:t>
      </w:r>
    </w:p>
    <w:p w:rsidR="008E4D68" w:rsidRDefault="008E4D68" w:rsidP="008E4D68">
      <w:pPr>
        <w:pStyle w:val="afffff5"/>
        <w:ind w:firstLine="420"/>
        <w:rPr>
          <w:rFonts w:hAnsi="宋体"/>
        </w:rPr>
      </w:pPr>
      <w:r w:rsidRPr="00636E6C">
        <w:rPr>
          <w:rFonts w:hAnsi="宋体" w:hint="eastAsia"/>
        </w:rPr>
        <w:t>机组运行而电除尘器电场未正常投运：电场高压整流器电流小于额定电流的</w:t>
      </w:r>
      <w:r w:rsidRPr="00636E6C">
        <w:rPr>
          <w:rFonts w:hAnsi="宋体"/>
        </w:rPr>
        <w:t>10%</w:t>
      </w:r>
      <w:r w:rsidRPr="00636E6C">
        <w:rPr>
          <w:rFonts w:hAnsi="宋体" w:hint="eastAsia"/>
        </w:rPr>
        <w:t>。</w:t>
      </w:r>
    </w:p>
    <w:p w:rsidR="008E4D68" w:rsidRDefault="008E4D68" w:rsidP="008E4D68">
      <w:pPr>
        <w:pStyle w:val="afff"/>
        <w:spacing w:before="156" w:after="156"/>
        <w:rPr>
          <w:rFonts w:hAnsi="宋体"/>
        </w:rPr>
      </w:pPr>
      <w:r w:rsidRPr="008E4D68">
        <w:rPr>
          <w:rFonts w:hAnsi="宋体" w:hint="eastAsia"/>
        </w:rPr>
        <w:t>湿式电除尘</w:t>
      </w:r>
    </w:p>
    <w:p w:rsidR="008E4D68" w:rsidRDefault="008E4D68" w:rsidP="008E4D68">
      <w:pPr>
        <w:pStyle w:val="afffff5"/>
        <w:ind w:firstLine="420"/>
        <w:rPr>
          <w:rFonts w:hAnsi="宋体"/>
        </w:rPr>
      </w:pPr>
      <w:r w:rsidRPr="00636E6C">
        <w:rPr>
          <w:rFonts w:hAnsi="宋体" w:hint="eastAsia"/>
        </w:rPr>
        <w:t>机组运行而除尘器未开：高压整流器电流小于额定压差的</w:t>
      </w:r>
      <w:r w:rsidRPr="00636E6C">
        <w:rPr>
          <w:rFonts w:hAnsi="宋体"/>
        </w:rPr>
        <w:t>10%</w:t>
      </w:r>
      <w:r w:rsidRPr="00636E6C">
        <w:rPr>
          <w:rFonts w:hAnsi="宋体" w:hint="eastAsia"/>
        </w:rPr>
        <w:t>。</w:t>
      </w:r>
    </w:p>
    <w:p w:rsidR="006270F5" w:rsidRDefault="00EA1E78" w:rsidP="00EA1E78">
      <w:pPr>
        <w:pStyle w:val="affd"/>
        <w:spacing w:before="156" w:after="156"/>
        <w:rPr>
          <w:rFonts w:hAnsi="黑体" w:cs="黑体"/>
        </w:rPr>
      </w:pPr>
      <w:r w:rsidRPr="00EA1E78">
        <w:rPr>
          <w:rFonts w:hAnsi="黑体" w:cs="黑体" w:hint="eastAsia"/>
        </w:rPr>
        <w:t>以污染物去除效率为基准判定</w:t>
      </w:r>
    </w:p>
    <w:p w:rsidR="006270F5" w:rsidRDefault="0098310A" w:rsidP="009C65A1">
      <w:pPr>
        <w:pStyle w:val="affe"/>
        <w:spacing w:before="156" w:after="156"/>
        <w:ind w:left="0"/>
        <w:rPr>
          <w:rFonts w:hAnsi="黑体" w:cs="黑体"/>
        </w:rPr>
      </w:pPr>
      <w:r>
        <w:rPr>
          <w:rFonts w:hAnsi="黑体" w:cs="黑体" w:hint="eastAsia"/>
        </w:rPr>
        <w:t>一般规定</w:t>
      </w:r>
    </w:p>
    <w:p w:rsidR="006270F5" w:rsidRDefault="0098310A">
      <w:pPr>
        <w:pStyle w:val="afffff5"/>
        <w:ind w:firstLine="420"/>
      </w:pPr>
      <w:r>
        <w:rPr>
          <w:rFonts w:hint="eastAsia"/>
        </w:rPr>
        <w:lastRenderedPageBreak/>
        <w:t>以有关技术标准规定的污染物去除效率为</w:t>
      </w:r>
      <w:r w:rsidR="00AA2238">
        <w:rPr>
          <w:rFonts w:hint="eastAsia"/>
        </w:rPr>
        <w:t>参考</w:t>
      </w:r>
      <w:r>
        <w:rPr>
          <w:rFonts w:hint="eastAsia"/>
        </w:rPr>
        <w:t>，并给定污染物去除效率允许的波动范围，在治理设施正常运行的条件下通过计算一定时间期间内实际测定获得的污染物去除效率，判定治理设施是否正常运行。</w:t>
      </w:r>
    </w:p>
    <w:p w:rsidR="006270F5" w:rsidRDefault="0098310A" w:rsidP="009C65A1">
      <w:pPr>
        <w:pStyle w:val="affe"/>
        <w:spacing w:before="156" w:after="156"/>
        <w:ind w:left="0"/>
        <w:rPr>
          <w:rFonts w:hAnsi="黑体" w:cs="黑体"/>
        </w:rPr>
      </w:pPr>
      <w:r>
        <w:rPr>
          <w:rFonts w:hAnsi="黑体" w:cs="黑体" w:hint="eastAsia"/>
        </w:rPr>
        <w:t>标准规定的污染物去除效率为基准判定</w:t>
      </w:r>
    </w:p>
    <w:p w:rsidR="006270F5" w:rsidRDefault="001E7DA1" w:rsidP="003F0693">
      <w:pPr>
        <w:pStyle w:val="afffff5"/>
        <w:ind w:firstLine="420"/>
      </w:pPr>
      <w:r w:rsidRPr="001E7DA1">
        <w:rPr>
          <w:rFonts w:hint="eastAsia"/>
        </w:rPr>
        <w:t>烟气脱硫、脱硝、除尘常规技术的污染物去除效率</w:t>
      </w:r>
      <w:r w:rsidR="00AA2238">
        <w:rPr>
          <w:rFonts w:hint="eastAsia"/>
        </w:rPr>
        <w:t>参考值</w:t>
      </w:r>
      <w:r w:rsidRPr="001E7DA1">
        <w:rPr>
          <w:rFonts w:hint="eastAsia"/>
        </w:rPr>
        <w:t>如下：</w:t>
      </w:r>
    </w:p>
    <w:p w:rsidR="001E7DA1" w:rsidRDefault="001E7DA1" w:rsidP="001E7DA1">
      <w:pPr>
        <w:pStyle w:val="afff"/>
        <w:spacing w:before="156" w:after="156"/>
      </w:pPr>
      <w:r w:rsidRPr="001E7DA1">
        <w:rPr>
          <w:rFonts w:hint="eastAsia"/>
        </w:rPr>
        <w:t>SO</w:t>
      </w:r>
      <w:r w:rsidRPr="001E7DA1">
        <w:rPr>
          <w:rFonts w:hint="eastAsia"/>
          <w:vertAlign w:val="subscript"/>
        </w:rPr>
        <w:t>2</w:t>
      </w:r>
      <w:r w:rsidRPr="001E7DA1">
        <w:rPr>
          <w:rFonts w:hint="eastAsia"/>
        </w:rPr>
        <w:t>去除效率判定</w:t>
      </w:r>
    </w:p>
    <w:p w:rsidR="001E7DA1" w:rsidRDefault="001E7DA1" w:rsidP="001E7DA1">
      <w:pPr>
        <w:pStyle w:val="afffff5"/>
        <w:ind w:firstLine="420"/>
      </w:pPr>
      <w:r>
        <w:rPr>
          <w:rFonts w:hint="eastAsia"/>
        </w:rPr>
        <w:t>烟气脱硫设施SO</w:t>
      </w:r>
      <w:r w:rsidRPr="001E7DA1">
        <w:rPr>
          <w:rFonts w:hint="eastAsia"/>
          <w:vertAlign w:val="subscript"/>
        </w:rPr>
        <w:t>2</w:t>
      </w:r>
      <w:r>
        <w:rPr>
          <w:rFonts w:hint="eastAsia"/>
        </w:rPr>
        <w:t>去除效率判定如下：</w:t>
      </w:r>
    </w:p>
    <w:p w:rsidR="001E7DA1" w:rsidRDefault="001E7DA1" w:rsidP="00EA08AF">
      <w:pPr>
        <w:pStyle w:val="afffff5"/>
        <w:numPr>
          <w:ilvl w:val="0"/>
          <w:numId w:val="49"/>
        </w:numPr>
        <w:ind w:firstLineChars="0"/>
      </w:pPr>
      <w:r>
        <w:rPr>
          <w:rFonts w:hint="eastAsia"/>
        </w:rPr>
        <w:t>循环流化床法：80%～95%之间，判定治理设施运行正常；</w:t>
      </w:r>
    </w:p>
    <w:p w:rsidR="001E7DA1" w:rsidRDefault="001E7DA1" w:rsidP="00EA08AF">
      <w:pPr>
        <w:pStyle w:val="afffff5"/>
        <w:numPr>
          <w:ilvl w:val="0"/>
          <w:numId w:val="49"/>
        </w:numPr>
        <w:ind w:firstLineChars="0"/>
      </w:pPr>
      <w:r>
        <w:rPr>
          <w:rFonts w:hint="eastAsia"/>
        </w:rPr>
        <w:t>石灰石/石灰-石膏法：90%～99%之间，判定治理设施运行正常；</w:t>
      </w:r>
    </w:p>
    <w:p w:rsidR="001E7DA1" w:rsidRDefault="001E7DA1" w:rsidP="00EA08AF">
      <w:pPr>
        <w:pStyle w:val="afffff5"/>
        <w:numPr>
          <w:ilvl w:val="0"/>
          <w:numId w:val="49"/>
        </w:numPr>
        <w:ind w:firstLineChars="0"/>
      </w:pPr>
      <w:r>
        <w:rPr>
          <w:rFonts w:hint="eastAsia"/>
        </w:rPr>
        <w:t>氨法：90%～99%之间，判定治理设施运行正常。</w:t>
      </w:r>
    </w:p>
    <w:p w:rsidR="001E7DA1" w:rsidRDefault="001E7DA1" w:rsidP="001E7DA1">
      <w:pPr>
        <w:pStyle w:val="afff"/>
        <w:spacing w:before="156" w:after="156"/>
      </w:pPr>
      <w:r w:rsidRPr="001E7DA1">
        <w:rPr>
          <w:rFonts w:hint="eastAsia"/>
        </w:rPr>
        <w:t>NOx去除效率判定</w:t>
      </w:r>
    </w:p>
    <w:p w:rsidR="001E7DA1" w:rsidRDefault="001E7DA1" w:rsidP="001E7DA1">
      <w:pPr>
        <w:pStyle w:val="afffff5"/>
        <w:ind w:firstLine="420"/>
      </w:pPr>
      <w:r>
        <w:rPr>
          <w:rFonts w:hint="eastAsia"/>
        </w:rPr>
        <w:t>烟气脱硝设施NOx去除效率判定如下：</w:t>
      </w:r>
    </w:p>
    <w:p w:rsidR="001E7DA1" w:rsidRDefault="001E7DA1" w:rsidP="00EA08AF">
      <w:pPr>
        <w:pStyle w:val="afffff5"/>
        <w:numPr>
          <w:ilvl w:val="0"/>
          <w:numId w:val="50"/>
        </w:numPr>
        <w:ind w:firstLineChars="0"/>
      </w:pPr>
      <w:r>
        <w:rPr>
          <w:rFonts w:hint="eastAsia"/>
        </w:rPr>
        <w:t>选择性催化还原法（SCR）：50%～90%之间，判定治理设施运行正常；</w:t>
      </w:r>
    </w:p>
    <w:p w:rsidR="001E7DA1" w:rsidRDefault="001E7DA1" w:rsidP="00EA08AF">
      <w:pPr>
        <w:pStyle w:val="afffff5"/>
        <w:numPr>
          <w:ilvl w:val="0"/>
          <w:numId w:val="50"/>
        </w:numPr>
        <w:ind w:firstLineChars="0"/>
      </w:pPr>
      <w:r>
        <w:rPr>
          <w:rFonts w:hint="eastAsia"/>
        </w:rPr>
        <w:t>选择性非催化还原法（SNCR）：层燃炉30%～50%之间，判定治理设施运行正常；流化床炉60%～80%之间，判定治理设施运行正常；煤粉炉30%～50%之间，判定治理设施运行正常；</w:t>
      </w:r>
    </w:p>
    <w:p w:rsidR="001E7DA1" w:rsidRDefault="001E7DA1" w:rsidP="00EA08AF">
      <w:pPr>
        <w:pStyle w:val="afffff5"/>
        <w:numPr>
          <w:ilvl w:val="0"/>
          <w:numId w:val="50"/>
        </w:numPr>
        <w:ind w:firstLineChars="0"/>
      </w:pPr>
      <w:r>
        <w:rPr>
          <w:rFonts w:hint="eastAsia"/>
        </w:rPr>
        <w:t>SNCR+SCR联合法：55%～85%之间，判定治理设施运行正常；</w:t>
      </w:r>
    </w:p>
    <w:p w:rsidR="001E7DA1" w:rsidRDefault="001E7DA1" w:rsidP="00EA08AF">
      <w:pPr>
        <w:pStyle w:val="afffff5"/>
        <w:numPr>
          <w:ilvl w:val="0"/>
          <w:numId w:val="50"/>
        </w:numPr>
        <w:ind w:firstLineChars="0"/>
      </w:pPr>
      <w:r>
        <w:rPr>
          <w:rFonts w:hint="eastAsia"/>
        </w:rPr>
        <w:t>对于</w:t>
      </w:r>
      <w:proofErr w:type="gramStart"/>
      <w:r>
        <w:rPr>
          <w:rFonts w:hint="eastAsia"/>
        </w:rPr>
        <w:t>采用低氮燃烧</w:t>
      </w:r>
      <w:proofErr w:type="gramEnd"/>
      <w:r>
        <w:rPr>
          <w:rFonts w:hint="eastAsia"/>
        </w:rPr>
        <w:t>技术的情形，通过工艺备案及审核后进行处理。</w:t>
      </w:r>
    </w:p>
    <w:p w:rsidR="001E7DA1" w:rsidRDefault="001E7DA1" w:rsidP="001E7DA1">
      <w:pPr>
        <w:pStyle w:val="afff"/>
        <w:spacing w:before="156" w:after="156"/>
        <w:rPr>
          <w:rFonts w:hAnsi="黑体"/>
          <w:kern w:val="44"/>
          <w:szCs w:val="28"/>
        </w:rPr>
      </w:pPr>
      <w:r w:rsidRPr="00A20DB4">
        <w:rPr>
          <w:rFonts w:hAnsi="黑体" w:hint="eastAsia"/>
          <w:kern w:val="44"/>
          <w:szCs w:val="28"/>
        </w:rPr>
        <w:t>颗粒物去除效率判定</w:t>
      </w:r>
    </w:p>
    <w:p w:rsidR="001E7DA1" w:rsidRDefault="001E7DA1" w:rsidP="001E7DA1">
      <w:pPr>
        <w:pStyle w:val="afffff5"/>
        <w:ind w:firstLine="420"/>
      </w:pPr>
      <w:r>
        <w:rPr>
          <w:rFonts w:hint="eastAsia"/>
        </w:rPr>
        <w:t>除尘设施颗粒物去除效率判定如下：</w:t>
      </w:r>
    </w:p>
    <w:p w:rsidR="001E7DA1" w:rsidRDefault="001E7DA1" w:rsidP="00EA08AF">
      <w:pPr>
        <w:pStyle w:val="afffff5"/>
        <w:numPr>
          <w:ilvl w:val="0"/>
          <w:numId w:val="51"/>
        </w:numPr>
        <w:ind w:firstLineChars="0"/>
      </w:pPr>
      <w:r>
        <w:rPr>
          <w:rFonts w:hint="eastAsia"/>
        </w:rPr>
        <w:t>电除尘：96%~99.9%之间，判定治理设施运行正常；</w:t>
      </w:r>
    </w:p>
    <w:p w:rsidR="001E7DA1" w:rsidRDefault="001E7DA1" w:rsidP="00EA08AF">
      <w:pPr>
        <w:pStyle w:val="afffff5"/>
        <w:numPr>
          <w:ilvl w:val="0"/>
          <w:numId w:val="51"/>
        </w:numPr>
        <w:ind w:firstLineChars="0"/>
      </w:pPr>
      <w:r>
        <w:rPr>
          <w:rFonts w:hint="eastAsia"/>
        </w:rPr>
        <w:t>布袋除尘：99%~99.99%之间，判定治理设施运行正常；</w:t>
      </w:r>
    </w:p>
    <w:p w:rsidR="001E7DA1" w:rsidRPr="001E7DA1" w:rsidRDefault="001E7DA1" w:rsidP="00EA08AF">
      <w:pPr>
        <w:pStyle w:val="afffff5"/>
        <w:numPr>
          <w:ilvl w:val="0"/>
          <w:numId w:val="51"/>
        </w:numPr>
        <w:ind w:firstLineChars="0"/>
      </w:pPr>
      <w:r>
        <w:rPr>
          <w:rFonts w:hint="eastAsia"/>
        </w:rPr>
        <w:t>湿式电除尘：70%~90%之间，判定治理设施运行正常。</w:t>
      </w:r>
    </w:p>
    <w:p w:rsidR="006270F5" w:rsidRDefault="00637FD2" w:rsidP="009C65A1">
      <w:pPr>
        <w:pStyle w:val="affe"/>
        <w:spacing w:before="156" w:after="156"/>
        <w:ind w:left="0"/>
        <w:rPr>
          <w:rFonts w:hAnsi="黑体" w:cs="黑体"/>
        </w:rPr>
      </w:pPr>
      <w:r w:rsidRPr="00637FD2">
        <w:rPr>
          <w:rFonts w:hAnsi="黑体" w:cs="黑体" w:hint="eastAsia"/>
        </w:rPr>
        <w:t>以实际测定污染物去除效率为基准判定</w:t>
      </w:r>
    </w:p>
    <w:p w:rsidR="00637FD2" w:rsidRDefault="00637FD2" w:rsidP="00637FD2">
      <w:pPr>
        <w:pStyle w:val="afff"/>
        <w:spacing w:before="156" w:after="156"/>
      </w:pPr>
      <w:r w:rsidRPr="00637FD2">
        <w:rPr>
          <w:rFonts w:hint="eastAsia"/>
        </w:rPr>
        <w:t>污染物质量流量</w:t>
      </w:r>
    </w:p>
    <w:p w:rsidR="00637FD2" w:rsidRDefault="00637FD2" w:rsidP="00637FD2">
      <w:pPr>
        <w:pStyle w:val="afffff5"/>
        <w:ind w:firstLine="420"/>
      </w:pPr>
      <w:r w:rsidRPr="00637FD2">
        <w:rPr>
          <w:rFonts w:hint="eastAsia"/>
        </w:rPr>
        <w:t>应在生产设施和治理设施正常运行的条件下，通过安装在治理设施入口的CEMS和安装在净烟气烟道或进入烟囱前烟道上的CEMS测定污染物的质量流量（kg/h）。</w:t>
      </w:r>
    </w:p>
    <w:p w:rsidR="00637FD2" w:rsidRDefault="00637FD2" w:rsidP="00637FD2">
      <w:pPr>
        <w:pStyle w:val="afff"/>
        <w:spacing w:before="156" w:after="156"/>
      </w:pPr>
      <w:r w:rsidRPr="00637FD2">
        <w:rPr>
          <w:rFonts w:hint="eastAsia"/>
        </w:rPr>
        <w:t>污染物去除效率计算</w:t>
      </w:r>
    </w:p>
    <w:p w:rsidR="00637FD2" w:rsidRDefault="00637FD2" w:rsidP="00637FD2">
      <w:pPr>
        <w:pStyle w:val="afffff5"/>
        <w:ind w:firstLine="420"/>
      </w:pPr>
      <w:r>
        <w:rPr>
          <w:rFonts w:hint="eastAsia"/>
        </w:rPr>
        <w:t>连续测定、计算720 h去除效率的小时平均值和平均值的标准偏差（720 h可分时段，如：火电厂发电高峰时段、低谷时段计算），以去除效率的平均值为基准，标准偏差的±3倍为限值。</w:t>
      </w:r>
    </w:p>
    <w:p w:rsidR="00637FD2" w:rsidRDefault="00637FD2" w:rsidP="00637FD2">
      <w:pPr>
        <w:pStyle w:val="afffff5"/>
        <w:ind w:firstLine="420"/>
      </w:pPr>
      <w:r>
        <w:rPr>
          <w:rFonts w:hint="eastAsia"/>
        </w:rPr>
        <w:t>此后，当测定去除效率（整点小时均值）在平均值±3倍标准偏差以内时，判定治理设施运行正常。之后，每获得168个整点小时有效数据后，重新计算后720h去除效率的小时平均值和平均值的标准偏差，作为新的判定标准。</w:t>
      </w:r>
    </w:p>
    <w:p w:rsidR="00637FD2" w:rsidRDefault="00637FD2" w:rsidP="00637FD2">
      <w:pPr>
        <w:pStyle w:val="afffff5"/>
        <w:ind w:firstLine="420"/>
      </w:pPr>
      <w:r>
        <w:rPr>
          <w:rFonts w:hint="eastAsia"/>
        </w:rPr>
        <w:t>污染物去除效率的平均值、标准偏差和判定式的计算方法分别同式（5）、式（6）和式（7）。</w:t>
      </w:r>
    </w:p>
    <w:p w:rsidR="00637FD2" w:rsidRPr="006E5577" w:rsidRDefault="00637FD2" w:rsidP="00637FD2">
      <w:pPr>
        <w:spacing w:line="240" w:lineRule="auto"/>
        <w:ind w:firstLine="420"/>
        <w:rPr>
          <w:rFonts w:ascii="宋体" w:hAnsi="宋体"/>
        </w:rPr>
      </w:pPr>
      <w:r>
        <w:rPr>
          <w:rFonts w:hint="eastAsia"/>
        </w:rPr>
        <w:t>污染物的去除效率按式（</w:t>
      </w:r>
      <w:r>
        <w:rPr>
          <w:rFonts w:hint="eastAsia"/>
        </w:rPr>
        <w:t>1</w:t>
      </w:r>
      <w:r>
        <w:rPr>
          <w:rFonts w:hint="eastAsia"/>
        </w:rPr>
        <w:t>）计算。</w:t>
      </w:r>
    </w:p>
    <w:p w:rsidR="00637FD2" w:rsidRPr="006E5577" w:rsidRDefault="00637FD2" w:rsidP="00637FD2">
      <w:pPr>
        <w:pStyle w:val="afffffff1"/>
      </w:pPr>
      <w:r>
        <w:lastRenderedPageBreak/>
        <w:tab/>
      </w:r>
      <m:oMath>
        <m:r>
          <w:rPr>
            <w:rFonts w:ascii="Cambria Math" w:hAnsi="Cambria Math"/>
            <w:sz w:val="22"/>
          </w:rPr>
          <m:t>η=</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M</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M</m:t>
                </m:r>
              </m:e>
              <m:sub>
                <m:r>
                  <w:rPr>
                    <w:rFonts w:ascii="Cambria Math" w:hAnsi="Cambria Math"/>
                    <w:sz w:val="22"/>
                  </w:rPr>
                  <m:t>t</m:t>
                </m:r>
              </m:sub>
            </m:sSub>
          </m:num>
          <m:den>
            <m:sSub>
              <m:sSubPr>
                <m:ctrlPr>
                  <w:rPr>
                    <w:rFonts w:ascii="Cambria Math" w:hAnsi="Cambria Math"/>
                    <w:i/>
                    <w:sz w:val="22"/>
                  </w:rPr>
                </m:ctrlPr>
              </m:sSubPr>
              <m:e>
                <m:r>
                  <w:rPr>
                    <w:rFonts w:ascii="Cambria Math" w:hAnsi="Cambria Math"/>
                    <w:sz w:val="22"/>
                  </w:rPr>
                  <m:t>M</m:t>
                </m:r>
              </m:e>
              <m:sub>
                <m:r>
                  <w:rPr>
                    <w:rFonts w:ascii="Cambria Math" w:hAnsi="Cambria Math"/>
                    <w:sz w:val="22"/>
                  </w:rPr>
                  <m:t>I</m:t>
                </m:r>
              </m:sub>
            </m:sSub>
          </m:den>
        </m:f>
        <m:r>
          <m:rPr>
            <m:sty m:val="p"/>
          </m:rPr>
          <w:rPr>
            <w:rFonts w:ascii="Cambria Math" w:hAnsi="Cambria Math"/>
            <w:sz w:val="22"/>
          </w:rPr>
          <m:t>×100</m:t>
        </m:r>
      </m:oMath>
      <w:r w:rsidRPr="00834488">
        <w:rPr>
          <w:rFonts w:ascii="微软雅黑" w:eastAsia="微软雅黑" w:hAnsi="微软雅黑"/>
        </w:rPr>
        <w:tab/>
      </w:r>
      <w:r>
        <w:t>(</w:t>
      </w:r>
      <w:r>
        <w:fldChar w:fldCharType="begin"/>
      </w:r>
      <w:r>
        <w:instrText xml:space="preserve"> AUTONUM </w:instrText>
      </w:r>
      <w:r>
        <w:fldChar w:fldCharType="end"/>
      </w:r>
      <w:r>
        <w:t>)</w:t>
      </w:r>
    </w:p>
    <w:p w:rsidR="00637FD2" w:rsidRDefault="00637FD2" w:rsidP="00637FD2">
      <w:pPr>
        <w:snapToGrid w:val="0"/>
        <w:spacing w:line="240" w:lineRule="auto"/>
        <w:ind w:firstLineChars="200" w:firstLine="420"/>
        <w:rPr>
          <w:rFonts w:ascii="宋体" w:hAnsi="宋体"/>
        </w:rPr>
      </w:pPr>
      <w:r w:rsidRPr="00636E6C">
        <w:rPr>
          <w:rFonts w:ascii="宋体" w:hAnsi="宋体" w:hint="eastAsia"/>
        </w:rPr>
        <w:t>式中：</w:t>
      </w:r>
    </w:p>
    <w:p w:rsidR="00637FD2" w:rsidRPr="005522A6" w:rsidRDefault="00637FD2" w:rsidP="00637FD2">
      <w:pPr>
        <w:snapToGrid w:val="0"/>
        <w:spacing w:line="240" w:lineRule="auto"/>
        <w:ind w:firstLineChars="200" w:firstLine="420"/>
        <w:rPr>
          <w:rFonts w:ascii="宋体" w:hAnsi="宋体"/>
        </w:rPr>
      </w:pPr>
      <m:oMath>
        <m:r>
          <w:rPr>
            <w:rFonts w:ascii="Cambria Math" w:hAnsi="Cambria Math"/>
          </w:rPr>
          <m:t xml:space="preserve">η  </m:t>
        </m:r>
      </m:oMath>
      <w:r w:rsidRPr="005522A6">
        <w:rPr>
          <w:rFonts w:ascii="宋体" w:hAnsi="宋体"/>
        </w:rPr>
        <w:t>——</w:t>
      </w:r>
      <w:r w:rsidRPr="005522A6">
        <w:rPr>
          <w:rFonts w:ascii="宋体" w:hAnsi="宋体" w:hint="eastAsia"/>
        </w:rPr>
        <w:t>实测污染物去除效率，</w:t>
      </w:r>
      <w:r w:rsidRPr="005522A6">
        <w:rPr>
          <w:rFonts w:ascii="宋体" w:hAnsi="宋体"/>
        </w:rPr>
        <w:t>%</w:t>
      </w:r>
      <w:r w:rsidRPr="005522A6">
        <w:rPr>
          <w:rFonts w:ascii="宋体" w:hAnsi="宋体" w:hint="eastAsia"/>
        </w:rPr>
        <w:t>；</w:t>
      </w:r>
    </w:p>
    <w:p w:rsidR="00637FD2" w:rsidRPr="005522A6" w:rsidRDefault="00637FD2" w:rsidP="00637FD2">
      <w:pPr>
        <w:snapToGrid w:val="0"/>
        <w:spacing w:line="240" w:lineRule="auto"/>
        <w:ind w:firstLineChars="200" w:firstLine="420"/>
        <w:rPr>
          <w:rFonts w:ascii="宋体" w:hAnsi="宋体"/>
        </w:rPr>
      </w:pPr>
      <w:r w:rsidRPr="005522A6">
        <w:rPr>
          <w:rFonts w:ascii="宋体" w:hAnsi="宋体"/>
        </w:rPr>
        <w:fldChar w:fldCharType="begin"/>
      </w:r>
      <w:r w:rsidRPr="005522A6">
        <w:rPr>
          <w:rFonts w:ascii="宋体" w:hAnsi="宋体"/>
        </w:rPr>
        <w:instrText xml:space="preserve"> QUOTE </w:instrText>
      </w:r>
      <w:r w:rsidRPr="005522A6">
        <w:rPr>
          <w:rFonts w:ascii="宋体" w:hAnsi="宋体" w:hint="eastAsia"/>
          <w:noProof/>
        </w:rPr>
        <w:drawing>
          <wp:inline distT="0" distB="0" distL="0" distR="0" wp14:anchorId="121FF3E6" wp14:editId="6EDC71BA">
            <wp:extent cx="523875" cy="180975"/>
            <wp:effectExtent l="0" t="0" r="9525" b="0"/>
            <wp:docPr id="1052" name="图片 1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图片 1067"/>
                    <pic:cNvPicPr/>
                  </pic:nvPicPr>
                  <pic:blipFill>
                    <a:blip r:embed="rId19" cstate="print">
                      <a:clrChange>
                        <a:clrFrom>
                          <a:srgbClr val="FFFFFF"/>
                        </a:clrFrom>
                        <a:clrTo>
                          <a:srgbClr val="FFFFFF">
                            <a:alpha val="0"/>
                          </a:srgbClr>
                        </a:clrTo>
                      </a:clrChange>
                    </a:blip>
                    <a:srcRect/>
                    <a:stretch/>
                  </pic:blipFill>
                  <pic:spPr>
                    <a:xfrm>
                      <a:off x="0" y="0"/>
                      <a:ext cx="523875" cy="180975"/>
                    </a:xfrm>
                    <a:prstGeom prst="rect">
                      <a:avLst/>
                    </a:prstGeom>
                    <a:ln>
                      <a:noFill/>
                    </a:ln>
                  </pic:spPr>
                </pic:pic>
              </a:graphicData>
            </a:graphic>
          </wp:inline>
        </w:drawing>
      </w:r>
      <w:r w:rsidRPr="005522A6">
        <w:rPr>
          <w:rFonts w:ascii="宋体" w:hAnsi="宋体"/>
        </w:rPr>
        <w:fldChar w:fldCharType="separate"/>
      </w:r>
      <m:oMath>
        <m:sSub>
          <m:sSubPr>
            <m:ctrlPr>
              <w:rPr>
                <w:rFonts w:ascii="Cambria Math" w:hAnsi="Cambria Math"/>
                <w:i/>
              </w:rPr>
            </m:ctrlPr>
          </m:sSubPr>
          <m:e>
            <m:r>
              <m:rPr>
                <m:sty m:val="p"/>
              </m:rPr>
              <w:rPr>
                <w:rFonts w:ascii="Cambria Math" w:hAnsi="Cambria Math"/>
              </w:rPr>
              <m:t>M</m:t>
            </m:r>
          </m:e>
          <m:sub>
            <m:r>
              <m:rPr>
                <m:sty m:val="p"/>
              </m:rPr>
              <w:rPr>
                <w:rFonts w:ascii="Cambria Math" w:hAnsi="Cambria Math"/>
              </w:rPr>
              <m:t>I</m:t>
            </m:r>
          </m:sub>
        </m:sSub>
      </m:oMath>
      <w:r w:rsidRPr="005522A6">
        <w:rPr>
          <w:rFonts w:ascii="宋体" w:hAnsi="宋体"/>
        </w:rPr>
        <w:fldChar w:fldCharType="end"/>
      </w:r>
      <w:r w:rsidRPr="005522A6">
        <w:rPr>
          <w:rFonts w:ascii="宋体" w:hAnsi="宋体"/>
        </w:rPr>
        <w:t>——</w:t>
      </w:r>
      <w:r w:rsidRPr="005522A6">
        <w:rPr>
          <w:rFonts w:ascii="宋体" w:hAnsi="宋体" w:hint="eastAsia"/>
        </w:rPr>
        <w:t>实测治理设施入口烟气中的污染物质量流量，</w:t>
      </w:r>
      <w:r w:rsidRPr="005522A6">
        <w:rPr>
          <w:rFonts w:ascii="Times New Roman" w:hAnsi="Times New Roman"/>
        </w:rPr>
        <w:t>kg/h</w:t>
      </w:r>
      <w:r w:rsidRPr="005522A6">
        <w:rPr>
          <w:rFonts w:ascii="宋体" w:hAnsi="宋体" w:hint="eastAsia"/>
        </w:rPr>
        <w:t>；</w:t>
      </w:r>
    </w:p>
    <w:p w:rsidR="00637FD2" w:rsidRPr="005522A6" w:rsidRDefault="003B1342" w:rsidP="00637FD2">
      <w:pPr>
        <w:snapToGrid w:val="0"/>
        <w:spacing w:line="240" w:lineRule="auto"/>
        <w:ind w:firstLineChars="200" w:firstLine="420"/>
        <w:rPr>
          <w:rFonts w:ascii="宋体" w:hAnsi="宋体"/>
        </w:rPr>
      </w:pPr>
      <m:oMath>
        <m:sSub>
          <m:sSubPr>
            <m:ctrlPr>
              <w:rPr>
                <w:rFonts w:ascii="Cambria Math" w:hAnsi="Cambria Math"/>
                <w:i/>
              </w:rPr>
            </m:ctrlPr>
          </m:sSubPr>
          <m:e>
            <m:r>
              <w:rPr>
                <w:rFonts w:ascii="Cambria Math" w:hAnsi="Cambria Math"/>
              </w:rPr>
              <m:t>M</m:t>
            </m:r>
          </m:e>
          <m:sub>
            <m:r>
              <w:rPr>
                <w:rFonts w:ascii="Cambria Math" w:hAnsi="Cambria Math"/>
              </w:rPr>
              <m:t>t</m:t>
            </m:r>
          </m:sub>
        </m:sSub>
      </m:oMath>
      <w:r w:rsidR="00637FD2" w:rsidRPr="005522A6">
        <w:rPr>
          <w:rFonts w:ascii="宋体" w:hAnsi="宋体"/>
        </w:rPr>
        <w:fldChar w:fldCharType="begin"/>
      </w:r>
      <w:r w:rsidR="00637FD2" w:rsidRPr="005522A6">
        <w:rPr>
          <w:rFonts w:ascii="宋体" w:hAnsi="宋体"/>
        </w:rPr>
        <w:instrText xml:space="preserve"> QUOTE </w:instrText>
      </w:r>
      <w:r w:rsidR="00637FD2" w:rsidRPr="005522A6">
        <w:rPr>
          <w:rFonts w:ascii="宋体" w:hAnsi="宋体" w:hint="eastAsia"/>
          <w:noProof/>
        </w:rPr>
        <w:drawing>
          <wp:inline distT="0" distB="0" distL="0" distR="0" wp14:anchorId="1A03EF19" wp14:editId="23F855BF">
            <wp:extent cx="171450" cy="180975"/>
            <wp:effectExtent l="19050" t="0" r="0" b="0"/>
            <wp:docPr id="1053" name="图片 1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图片 1068"/>
                    <pic:cNvPicPr/>
                  </pic:nvPicPr>
                  <pic:blipFill>
                    <a:blip r:embed="rId20" cstate="print">
                      <a:clrChange>
                        <a:clrFrom>
                          <a:srgbClr val="FFFFFF"/>
                        </a:clrFrom>
                        <a:clrTo>
                          <a:srgbClr val="FFFFFF">
                            <a:alpha val="0"/>
                          </a:srgbClr>
                        </a:clrTo>
                      </a:clrChange>
                    </a:blip>
                    <a:srcRect/>
                    <a:stretch/>
                  </pic:blipFill>
                  <pic:spPr>
                    <a:xfrm>
                      <a:off x="0" y="0"/>
                      <a:ext cx="171450" cy="180975"/>
                    </a:xfrm>
                    <a:prstGeom prst="rect">
                      <a:avLst/>
                    </a:prstGeom>
                    <a:ln>
                      <a:noFill/>
                    </a:ln>
                  </pic:spPr>
                </pic:pic>
              </a:graphicData>
            </a:graphic>
          </wp:inline>
        </w:drawing>
      </w:r>
      <w:r w:rsidR="00637FD2" w:rsidRPr="005522A6">
        <w:rPr>
          <w:rFonts w:ascii="宋体" w:hAnsi="宋体"/>
        </w:rPr>
        <w:fldChar w:fldCharType="end"/>
      </w:r>
      <w:r w:rsidR="00637FD2" w:rsidRPr="005522A6">
        <w:rPr>
          <w:rFonts w:ascii="宋体" w:hAnsi="宋体"/>
        </w:rPr>
        <w:t>——</w:t>
      </w:r>
      <w:r w:rsidR="00637FD2" w:rsidRPr="005522A6">
        <w:rPr>
          <w:rFonts w:ascii="宋体" w:hAnsi="宋体" w:hint="eastAsia"/>
        </w:rPr>
        <w:t>实测净烟气烟道或进入烟囱前烟道烟气中的污染物质量流量，</w:t>
      </w:r>
      <w:r w:rsidR="00637FD2" w:rsidRPr="005522A6">
        <w:rPr>
          <w:rFonts w:ascii="Times New Roman" w:hAnsi="Times New Roman"/>
        </w:rPr>
        <w:t>kg/h</w:t>
      </w:r>
      <w:r w:rsidR="00637FD2" w:rsidRPr="005522A6">
        <w:rPr>
          <w:rFonts w:ascii="宋体" w:hAnsi="宋体" w:hint="eastAsia"/>
        </w:rPr>
        <w:t>。</w:t>
      </w:r>
    </w:p>
    <w:p w:rsidR="00637FD2" w:rsidRPr="00312A35" w:rsidRDefault="00637FD2" w:rsidP="00637FD2">
      <w:pPr>
        <w:pStyle w:val="afffffff1"/>
        <w:ind w:firstLineChars="1700" w:firstLine="3570"/>
      </w:pPr>
      <m:oMath>
        <m:r>
          <w:rPr>
            <w:rFonts w:ascii="Cambria Math" w:hAnsi="Cambria Math"/>
          </w:rPr>
          <m:t>M</m:t>
        </m:r>
        <m:r>
          <m:rPr>
            <m:sty m:val="p"/>
          </m:rPr>
          <w:rPr>
            <w:rFonts w:ascii="Cambria Math" w:hAnsi="Cambria Math"/>
          </w:rPr>
          <m:t>=</m:t>
        </m:r>
        <m:r>
          <w:rPr>
            <w:rFonts w:ascii="Cambria Math" w:hAnsi="Cambria Math"/>
          </w:rPr>
          <m:t>ρ</m:t>
        </m:r>
        <m:r>
          <m:rPr>
            <m:sty m:val="p"/>
          </m:rP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sn</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5522A6">
        <w:rPr>
          <w:rFonts w:ascii="微软雅黑" w:eastAsia="微软雅黑" w:hAnsi="微软雅黑"/>
        </w:rPr>
        <w:tab/>
      </w:r>
      <w:r w:rsidRPr="005522A6">
        <w:t>(</w:t>
      </w:r>
      <w:r w:rsidRPr="005522A6">
        <w:fldChar w:fldCharType="begin"/>
      </w:r>
      <w:r w:rsidRPr="005522A6">
        <w:instrText xml:space="preserve"> AUTONUM </w:instrText>
      </w:r>
      <w:r w:rsidRPr="005522A6">
        <w:fldChar w:fldCharType="end"/>
      </w:r>
      <w:r w:rsidRPr="005522A6">
        <w:t>)</w:t>
      </w:r>
      <w:r>
        <w:t xml:space="preserve">     </w:t>
      </w:r>
    </w:p>
    <w:p w:rsidR="00637FD2" w:rsidRDefault="00637FD2" w:rsidP="00637FD2">
      <w:pPr>
        <w:snapToGrid w:val="0"/>
        <w:spacing w:line="240" w:lineRule="auto"/>
        <w:ind w:firstLineChars="200" w:firstLine="420"/>
        <w:rPr>
          <w:rFonts w:ascii="宋体" w:hAnsi="宋体"/>
        </w:rPr>
      </w:pPr>
      <w:r w:rsidRPr="00636E6C">
        <w:rPr>
          <w:rFonts w:ascii="宋体" w:hAnsi="宋体" w:hint="eastAsia"/>
        </w:rPr>
        <w:t>式中：</w:t>
      </w:r>
    </w:p>
    <w:p w:rsidR="00637FD2" w:rsidRDefault="00637FD2" w:rsidP="00637FD2">
      <w:pPr>
        <w:snapToGrid w:val="0"/>
        <w:spacing w:line="240" w:lineRule="auto"/>
        <w:ind w:firstLineChars="200" w:firstLine="420"/>
        <w:rPr>
          <w:rFonts w:ascii="宋体" w:hAnsi="宋体"/>
        </w:rPr>
      </w:pPr>
      <w:r w:rsidRPr="00636E6C">
        <w:rPr>
          <w:rFonts w:ascii="宋体" w:hAnsi="宋体"/>
          <w:i/>
        </w:rPr>
        <w:t>M</w:t>
      </w:r>
      <w:r w:rsidRPr="00636E6C">
        <w:rPr>
          <w:rFonts w:ascii="宋体" w:hAnsi="宋体"/>
        </w:rPr>
        <w:t>——</w:t>
      </w:r>
      <w:r w:rsidRPr="00636E6C">
        <w:rPr>
          <w:rFonts w:ascii="宋体" w:hAnsi="宋体" w:hint="eastAsia"/>
        </w:rPr>
        <w:t>实测烟气中的污染物质量流量，</w:t>
      </w:r>
      <w:r w:rsidRPr="00757245">
        <w:rPr>
          <w:rFonts w:ascii="Times New Roman" w:hAnsi="Times New Roman"/>
        </w:rPr>
        <w:t>kg/h</w:t>
      </w:r>
      <w:r w:rsidRPr="00636E6C">
        <w:rPr>
          <w:rFonts w:ascii="宋体" w:hAnsi="宋体" w:hint="eastAsia"/>
        </w:rPr>
        <w:t>；</w:t>
      </w:r>
    </w:p>
    <w:p w:rsidR="00637FD2" w:rsidRPr="00B750DD" w:rsidRDefault="00637FD2" w:rsidP="00637FD2">
      <w:pPr>
        <w:snapToGrid w:val="0"/>
        <w:spacing w:line="240" w:lineRule="auto"/>
        <w:ind w:firstLineChars="200" w:firstLine="420"/>
        <w:rPr>
          <w:rFonts w:ascii="宋体" w:hAnsi="宋体"/>
        </w:rPr>
      </w:pPr>
      <m:oMath>
        <m:r>
          <w:rPr>
            <w:rFonts w:ascii="Cambria Math" w:hAnsi="Cambria Math"/>
          </w:rPr>
          <m:t>ρ</m:t>
        </m:r>
      </m:oMath>
      <w:r w:rsidRPr="00636E6C">
        <w:rPr>
          <w:rFonts w:ascii="宋体" w:hAnsi="宋体"/>
        </w:rPr>
        <w:t>——</w:t>
      </w:r>
      <w:r w:rsidRPr="00636E6C">
        <w:rPr>
          <w:rFonts w:ascii="宋体" w:hAnsi="宋体" w:hint="eastAsia"/>
        </w:rPr>
        <w:t>实测烟气中的污染物浓度，</w:t>
      </w:r>
      <w:r w:rsidRPr="00636E6C">
        <w:rPr>
          <w:rFonts w:ascii="宋体" w:hAnsi="宋体"/>
        </w:rPr>
        <w:t>mg/m</w:t>
      </w:r>
      <w:r w:rsidRPr="00636E6C">
        <w:rPr>
          <w:rFonts w:ascii="宋体" w:hAnsi="宋体"/>
          <w:vertAlign w:val="superscript"/>
        </w:rPr>
        <w:t>3</w:t>
      </w:r>
      <w:r w:rsidRPr="00636E6C">
        <w:rPr>
          <w:rFonts w:ascii="宋体" w:hAnsi="宋体" w:hint="eastAsia"/>
        </w:rPr>
        <w:t>；</w:t>
      </w:r>
    </w:p>
    <w:p w:rsidR="00637FD2" w:rsidRDefault="003B1342" w:rsidP="00637FD2">
      <w:pPr>
        <w:snapToGrid w:val="0"/>
        <w:spacing w:line="240" w:lineRule="auto"/>
        <w:ind w:firstLineChars="200" w:firstLine="420"/>
        <w:rPr>
          <w:rFonts w:ascii="宋体" w:hAnsi="宋体"/>
        </w:rPr>
      </w:pPr>
      <m:oMath>
        <m:sSub>
          <m:sSubPr>
            <m:ctrlPr>
              <w:rPr>
                <w:rFonts w:ascii="Cambria Math" w:hAnsi="Cambria Math"/>
                <w:i/>
              </w:rPr>
            </m:ctrlPr>
          </m:sSubPr>
          <m:e>
            <m:r>
              <w:rPr>
                <w:rFonts w:ascii="Cambria Math" w:hAnsi="Cambria Math"/>
              </w:rPr>
              <m:t>Q</m:t>
            </m:r>
          </m:e>
          <m:sub>
            <m:r>
              <w:rPr>
                <w:rFonts w:ascii="Cambria Math" w:hAnsi="Cambria Math"/>
              </w:rPr>
              <m:t>sn</m:t>
            </m:r>
          </m:sub>
        </m:sSub>
      </m:oMath>
      <w:r w:rsidR="00637FD2" w:rsidRPr="00636E6C">
        <w:rPr>
          <w:rFonts w:ascii="宋体" w:hAnsi="宋体"/>
        </w:rPr>
        <w:t>——</w:t>
      </w:r>
      <w:r w:rsidR="00637FD2" w:rsidRPr="00636E6C">
        <w:rPr>
          <w:rFonts w:ascii="宋体" w:hAnsi="宋体" w:hint="eastAsia"/>
        </w:rPr>
        <w:t>实测标准状态下</w:t>
      </w:r>
      <w:r w:rsidR="00637FD2" w:rsidRPr="00636E6C">
        <w:rPr>
          <w:rFonts w:ascii="宋体" w:hAnsi="宋体"/>
        </w:rPr>
        <w:fldChar w:fldCharType="begin"/>
      </w:r>
      <w:r w:rsidR="00637FD2" w:rsidRPr="00636E6C">
        <w:rPr>
          <w:rFonts w:ascii="宋体" w:hAnsi="宋体"/>
        </w:rPr>
        <w:instrText xml:space="preserve"> QUOTE </w:instrText>
      </w:r>
      <w:r w:rsidR="00637FD2" w:rsidRPr="00636E6C">
        <w:rPr>
          <w:rFonts w:ascii="宋体" w:hAnsi="宋体"/>
          <w:noProof/>
        </w:rPr>
        <w:drawing>
          <wp:inline distT="0" distB="0" distL="0" distR="0" wp14:anchorId="08FE34B1" wp14:editId="1B381589">
            <wp:extent cx="1104900" cy="847725"/>
            <wp:effectExtent l="19050" t="0" r="0" b="0"/>
            <wp:docPr id="1054" name="图片 1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图片 1614"/>
                    <pic:cNvPicPr/>
                  </pic:nvPicPr>
                  <pic:blipFill>
                    <a:blip r:embed="rId21" cstate="print">
                      <a:clrChange>
                        <a:clrFrom>
                          <a:srgbClr val="FFFFFF"/>
                        </a:clrFrom>
                        <a:clrTo>
                          <a:srgbClr val="FFFFFF">
                            <a:alpha val="0"/>
                          </a:srgbClr>
                        </a:clrTo>
                      </a:clrChange>
                    </a:blip>
                    <a:srcRect/>
                    <a:stretch/>
                  </pic:blipFill>
                  <pic:spPr>
                    <a:xfrm>
                      <a:off x="0" y="0"/>
                      <a:ext cx="1104900" cy="847725"/>
                    </a:xfrm>
                    <a:prstGeom prst="rect">
                      <a:avLst/>
                    </a:prstGeom>
                    <a:ln>
                      <a:noFill/>
                    </a:ln>
                  </pic:spPr>
                </pic:pic>
              </a:graphicData>
            </a:graphic>
          </wp:inline>
        </w:drawing>
      </w:r>
      <w:r w:rsidR="00637FD2" w:rsidRPr="00636E6C">
        <w:rPr>
          <w:rFonts w:ascii="宋体" w:hAnsi="宋体"/>
        </w:rPr>
        <w:fldChar w:fldCharType="end"/>
      </w:r>
      <w:r w:rsidR="00637FD2" w:rsidRPr="00636E6C">
        <w:rPr>
          <w:rFonts w:ascii="宋体" w:hAnsi="宋体" w:hint="eastAsia"/>
        </w:rPr>
        <w:t>干烟气的体积流量，</w:t>
      </w:r>
      <w:r w:rsidR="00637FD2" w:rsidRPr="00636E6C">
        <w:rPr>
          <w:rFonts w:ascii="宋体" w:hAnsi="宋体"/>
        </w:rPr>
        <w:t>m</w:t>
      </w:r>
      <w:r w:rsidR="00637FD2" w:rsidRPr="00636E6C">
        <w:rPr>
          <w:rFonts w:ascii="宋体" w:hAnsi="宋体"/>
          <w:vertAlign w:val="superscript"/>
        </w:rPr>
        <w:t>3</w:t>
      </w:r>
      <w:r w:rsidR="00637FD2" w:rsidRPr="00636E6C">
        <w:rPr>
          <w:rFonts w:ascii="宋体" w:hAnsi="宋体"/>
        </w:rPr>
        <w:t>/h</w:t>
      </w:r>
      <w:r w:rsidR="00637FD2" w:rsidRPr="00636E6C">
        <w:rPr>
          <w:rFonts w:ascii="宋体" w:hAnsi="宋体" w:hint="eastAsia"/>
        </w:rPr>
        <w:t>。</w:t>
      </w:r>
    </w:p>
    <w:p w:rsidR="00637FD2" w:rsidRDefault="003B1342" w:rsidP="00637FD2">
      <w:pPr>
        <w:pStyle w:val="afffffff1"/>
        <w:ind w:firstLineChars="1400" w:firstLine="2940"/>
      </w:pPr>
      <m:oMath>
        <m:sSub>
          <m:sSubPr>
            <m:ctrlPr>
              <w:rPr>
                <w:rFonts w:ascii="Cambria Math" w:hAnsi="Cambria Math"/>
                <w:i/>
              </w:rPr>
            </m:ctrlPr>
          </m:sSubPr>
          <m:e>
            <m:r>
              <w:rPr>
                <w:rFonts w:ascii="Cambria Math" w:hAnsi="Cambria Math"/>
              </w:rPr>
              <m:t>Q</m:t>
            </m:r>
          </m:e>
          <m:sub>
            <m:r>
              <w:rPr>
                <w:rFonts w:ascii="Cambria Math" w:hAnsi="Cambria Math"/>
              </w:rPr>
              <m:t>sn</m:t>
            </m:r>
          </m:sub>
        </m:sSub>
        <m:r>
          <m:rPr>
            <m:sty m:val="p"/>
          </m:rP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r>
          <m:rPr>
            <m:sty m:val="p"/>
          </m:rPr>
          <w:rPr>
            <w:rFonts w:ascii="Cambria Math" w:hAnsi="Cambria Math"/>
          </w:rPr>
          <m:t>×</m:t>
        </m:r>
        <m:f>
          <m:fPr>
            <m:ctrlPr>
              <w:rPr>
                <w:rFonts w:ascii="Cambria Math" w:hAnsi="Cambria Math"/>
              </w:rPr>
            </m:ctrlPr>
          </m:fPr>
          <m:num>
            <m:r>
              <m:rPr>
                <m:sty m:val="p"/>
              </m:rPr>
              <w:rPr>
                <w:rFonts w:ascii="Cambria Math" w:hAnsi="Cambria Math"/>
              </w:rPr>
              <m:t>273</m:t>
            </m:r>
          </m:num>
          <m:den>
            <m:r>
              <m:rPr>
                <m:sty m:val="p"/>
              </m:rPr>
              <w:rPr>
                <w:rFonts w:ascii="Cambria Math" w:hAnsi="Cambria Math"/>
              </w:rPr>
              <m:t>273+</m:t>
            </m:r>
            <m:sSub>
              <m:sSubPr>
                <m:ctrlPr>
                  <w:rPr>
                    <w:rFonts w:ascii="Cambria Math" w:hAnsi="Cambria Math"/>
                    <w:i/>
                  </w:rPr>
                </m:ctrlPr>
              </m:sSubPr>
              <m:e>
                <m:r>
                  <w:rPr>
                    <w:rFonts w:ascii="Cambria Math" w:hAnsi="Cambria Math"/>
                  </w:rPr>
                  <m:t>t</m:t>
                </m:r>
              </m:e>
              <m:sub>
                <m:r>
                  <w:rPr>
                    <w:rFonts w:ascii="Cambria Math" w:hAnsi="Cambria Math"/>
                  </w:rPr>
                  <m:t>s</m:t>
                </m:r>
              </m:sub>
            </m:sSub>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num>
          <m:den>
            <m:r>
              <m:rPr>
                <m:sty m:val="p"/>
              </m:rPr>
              <w:rPr>
                <w:rFonts w:ascii="Cambria Math" w:hAnsi="Cambria Math"/>
              </w:rPr>
              <m:t>101 325</m:t>
            </m:r>
          </m:den>
        </m:f>
        <m:r>
          <m:rPr>
            <m:sty m:val="p"/>
          </m:rPr>
          <w:rPr>
            <w:rFonts w:ascii="Cambria Math" w:hAnsi="Cambria Math"/>
          </w:rPr>
          <m:t>×</m:t>
        </m:r>
        <m:d>
          <m:dPr>
            <m:ctrlPr>
              <w:rPr>
                <w:rFonts w:ascii="Cambria Math" w:hAnsi="Cambria Math"/>
              </w:rPr>
            </m:ctrlPr>
          </m:dPr>
          <m:e>
            <m:r>
              <m:rPr>
                <m:sty m:val="p"/>
              </m:rP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ws</m:t>
                </m:r>
              </m:sub>
            </m:sSub>
          </m:e>
        </m:d>
      </m:oMath>
      <w:r w:rsidR="00637FD2" w:rsidRPr="00834488">
        <w:rPr>
          <w:rFonts w:ascii="微软雅黑" w:eastAsia="微软雅黑" w:hAnsi="微软雅黑"/>
        </w:rPr>
        <w:tab/>
      </w:r>
      <w:r w:rsidR="00637FD2">
        <w:t>(</w:t>
      </w:r>
      <w:r w:rsidR="00637FD2">
        <w:fldChar w:fldCharType="begin"/>
      </w:r>
      <w:r w:rsidR="00637FD2">
        <w:instrText xml:space="preserve"> AUTONUM </w:instrText>
      </w:r>
      <w:r w:rsidR="00637FD2">
        <w:fldChar w:fldCharType="end"/>
      </w:r>
      <w:r w:rsidR="00637FD2">
        <w:t>)</w:t>
      </w:r>
    </w:p>
    <w:p w:rsidR="00637FD2" w:rsidRDefault="003B1342" w:rsidP="00637FD2">
      <w:pPr>
        <w:pStyle w:val="afffffff1"/>
        <w:ind w:firstLineChars="1700" w:firstLine="3570"/>
      </w:pPr>
      <m:oMath>
        <m:sSub>
          <m:sSubPr>
            <m:ctrlPr>
              <w:rPr>
                <w:rFonts w:ascii="Cambria Math" w:hAnsi="Cambria Math"/>
                <w:i/>
              </w:rPr>
            </m:ctrlPr>
          </m:sSubPr>
          <m:e>
            <m:r>
              <w:rPr>
                <w:rFonts w:ascii="Cambria Math" w:hAnsi="Cambria Math"/>
              </w:rPr>
              <m:t>Q</m:t>
            </m:r>
          </m:e>
          <m:sub>
            <m:r>
              <w:rPr>
                <w:rFonts w:ascii="Cambria Math" w:hAnsi="Cambria Math"/>
              </w:rPr>
              <m:t>S</m:t>
            </m:r>
          </m:sub>
        </m:sSub>
        <m:r>
          <m:rPr>
            <m:sty m:val="p"/>
          </m:rPr>
          <w:rPr>
            <w:rFonts w:ascii="Cambria Math" w:hAnsi="Cambria Math"/>
          </w:rPr>
          <m:t>=3 600×</m:t>
        </m:r>
        <m:r>
          <w:rPr>
            <w:rFonts w:ascii="Cambria Math" w:hAnsi="Cambria Math"/>
          </w:rPr>
          <m:t>F</m:t>
        </m:r>
        <m:r>
          <m:rPr>
            <m:sty m:val="p"/>
          </m:rP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s</m:t>
                </m:r>
              </m:sub>
            </m:sSub>
          </m:e>
        </m:acc>
      </m:oMath>
      <w:r w:rsidR="00637FD2" w:rsidRPr="00834488">
        <w:rPr>
          <w:rFonts w:ascii="微软雅黑" w:eastAsia="微软雅黑" w:hAnsi="微软雅黑"/>
        </w:rPr>
        <w:tab/>
      </w:r>
      <w:r w:rsidR="00637FD2">
        <w:t>(</w:t>
      </w:r>
      <w:r w:rsidR="00637FD2">
        <w:fldChar w:fldCharType="begin"/>
      </w:r>
      <w:r w:rsidR="00637FD2">
        <w:instrText xml:space="preserve"> AUTONUM </w:instrText>
      </w:r>
      <w:r w:rsidR="00637FD2">
        <w:fldChar w:fldCharType="end"/>
      </w:r>
      <w:r w:rsidR="00637FD2">
        <w:t xml:space="preserve">)  </w:t>
      </w:r>
    </w:p>
    <w:p w:rsidR="00637FD2" w:rsidRDefault="00637FD2" w:rsidP="00637FD2">
      <w:pPr>
        <w:snapToGrid w:val="0"/>
        <w:spacing w:line="240" w:lineRule="auto"/>
        <w:ind w:firstLineChars="200" w:firstLine="420"/>
        <w:rPr>
          <w:rFonts w:ascii="宋体" w:hAnsi="宋体"/>
        </w:rPr>
      </w:pPr>
      <w:r w:rsidRPr="00636E6C">
        <w:rPr>
          <w:rFonts w:ascii="宋体" w:hAnsi="宋体" w:hint="eastAsia"/>
        </w:rPr>
        <w:t>式中：</w:t>
      </w:r>
    </w:p>
    <w:p w:rsidR="00637FD2" w:rsidRPr="00636E6C" w:rsidRDefault="00637FD2" w:rsidP="00637FD2">
      <w:pPr>
        <w:snapToGrid w:val="0"/>
        <w:spacing w:line="240" w:lineRule="auto"/>
        <w:ind w:firstLineChars="200" w:firstLine="420"/>
        <w:rPr>
          <w:rFonts w:ascii="宋体" w:hAnsi="宋体"/>
        </w:rPr>
      </w:pPr>
      <w:r w:rsidRPr="00636E6C">
        <w:rPr>
          <w:rFonts w:ascii="宋体" w:hAnsi="宋体"/>
        </w:rPr>
        <w:fldChar w:fldCharType="begin"/>
      </w:r>
      <w:r w:rsidRPr="00636E6C">
        <w:rPr>
          <w:rFonts w:ascii="宋体" w:hAnsi="宋体"/>
        </w:rPr>
        <w:instrText xml:space="preserve"> QUOTE </w:instrText>
      </w:r>
      <w:r w:rsidRPr="00636E6C">
        <w:rPr>
          <w:rFonts w:ascii="宋体" w:hAnsi="宋体"/>
          <w:noProof/>
        </w:rPr>
        <w:drawing>
          <wp:inline distT="0" distB="0" distL="0" distR="0" wp14:anchorId="519EFB31" wp14:editId="5B175925">
            <wp:extent cx="152400" cy="180975"/>
            <wp:effectExtent l="19050" t="0" r="0" b="0"/>
            <wp:docPr id="1055" name="图片 1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图片 1616"/>
                    <pic:cNvPicPr/>
                  </pic:nvPicPr>
                  <pic:blipFill>
                    <a:blip r:embed="rId22" cstate="print">
                      <a:clrChange>
                        <a:clrFrom>
                          <a:srgbClr val="FFFFFF"/>
                        </a:clrFrom>
                        <a:clrTo>
                          <a:srgbClr val="FFFFFF">
                            <a:alpha val="0"/>
                          </a:srgbClr>
                        </a:clrTo>
                      </a:clrChange>
                    </a:blip>
                    <a:srcRect/>
                    <a:stretch/>
                  </pic:blipFill>
                  <pic:spPr>
                    <a:xfrm>
                      <a:off x="0" y="0"/>
                      <a:ext cx="152400" cy="180975"/>
                    </a:xfrm>
                    <a:prstGeom prst="rect">
                      <a:avLst/>
                    </a:prstGeom>
                    <a:ln>
                      <a:noFill/>
                    </a:ln>
                  </pic:spPr>
                </pic:pic>
              </a:graphicData>
            </a:graphic>
          </wp:inline>
        </w:drawing>
      </w:r>
      <w:r w:rsidRPr="00636E6C">
        <w:rPr>
          <w:rFonts w:ascii="宋体" w:hAnsi="宋体"/>
        </w:rPr>
        <w:fldChar w:fldCharType="end"/>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636E6C">
        <w:rPr>
          <w:rFonts w:ascii="宋体" w:hAnsi="宋体"/>
        </w:rPr>
        <w:t>——</w:t>
      </w:r>
      <w:r w:rsidRPr="00636E6C">
        <w:rPr>
          <w:rFonts w:ascii="宋体" w:hAnsi="宋体" w:hint="eastAsia"/>
        </w:rPr>
        <w:t>实际条件下湿烟气体积流量，</w:t>
      </w:r>
      <w:r w:rsidRPr="00636E6C">
        <w:rPr>
          <w:rFonts w:ascii="宋体" w:hAnsi="宋体"/>
        </w:rPr>
        <w:t>m</w:t>
      </w:r>
      <w:r w:rsidRPr="00636E6C">
        <w:rPr>
          <w:rFonts w:ascii="宋体" w:hAnsi="宋体"/>
          <w:vertAlign w:val="superscript"/>
        </w:rPr>
        <w:t>3</w:t>
      </w:r>
      <w:r w:rsidRPr="00636E6C">
        <w:rPr>
          <w:rFonts w:ascii="宋体" w:hAnsi="宋体"/>
        </w:rPr>
        <w:t>/h</w:t>
      </w:r>
      <w:r w:rsidRPr="00636E6C">
        <w:rPr>
          <w:rFonts w:ascii="宋体" w:hAnsi="宋体" w:hint="eastAsia"/>
        </w:rPr>
        <w:t>；</w:t>
      </w:r>
    </w:p>
    <w:p w:rsidR="00637FD2" w:rsidRPr="00636E6C" w:rsidRDefault="00637FD2" w:rsidP="00637FD2">
      <w:pPr>
        <w:snapToGrid w:val="0"/>
        <w:spacing w:line="240" w:lineRule="auto"/>
        <w:ind w:firstLineChars="200" w:firstLine="420"/>
        <w:rPr>
          <w:rFonts w:ascii="宋体" w:hAnsi="宋体"/>
        </w:rPr>
      </w:pPr>
      <m:oMath>
        <m:r>
          <w:rPr>
            <w:rFonts w:ascii="Cambria Math" w:hAnsi="Cambria Math"/>
          </w:rPr>
          <m:t>F</m:t>
        </m:r>
      </m:oMath>
      <w:r w:rsidRPr="00636E6C">
        <w:rPr>
          <w:rFonts w:ascii="宋体" w:hAnsi="宋体"/>
        </w:rPr>
        <w:t>——</w:t>
      </w:r>
      <w:r w:rsidRPr="00636E6C">
        <w:rPr>
          <w:rFonts w:ascii="宋体" w:hAnsi="宋体" w:hint="eastAsia"/>
        </w:rPr>
        <w:t>测定断面面积，</w:t>
      </w:r>
      <w:r w:rsidRPr="00636E6C">
        <w:rPr>
          <w:rFonts w:ascii="宋体" w:hAnsi="宋体"/>
        </w:rPr>
        <w:t>m</w:t>
      </w:r>
      <w:r w:rsidRPr="00636E6C">
        <w:rPr>
          <w:rFonts w:ascii="宋体" w:hAnsi="宋体"/>
          <w:vertAlign w:val="superscript"/>
        </w:rPr>
        <w:t>2</w:t>
      </w:r>
      <w:r w:rsidRPr="00636E6C">
        <w:rPr>
          <w:rFonts w:ascii="宋体" w:hAnsi="宋体" w:hint="eastAsia"/>
        </w:rPr>
        <w:t>；</w:t>
      </w:r>
    </w:p>
    <w:p w:rsidR="00637FD2" w:rsidRPr="00636E6C" w:rsidRDefault="00637FD2" w:rsidP="00637FD2">
      <w:pPr>
        <w:snapToGrid w:val="0"/>
        <w:spacing w:line="240" w:lineRule="auto"/>
        <w:ind w:firstLineChars="200" w:firstLine="420"/>
        <w:rPr>
          <w:rFonts w:ascii="宋体" w:hAnsi="宋体"/>
        </w:rPr>
      </w:pPr>
      <w:r w:rsidRPr="00636E6C">
        <w:rPr>
          <w:rFonts w:ascii="宋体" w:hAnsi="宋体"/>
        </w:rPr>
        <w:fldChar w:fldCharType="begin"/>
      </w:r>
      <w:r w:rsidRPr="00636E6C">
        <w:rPr>
          <w:rFonts w:ascii="宋体" w:hAnsi="宋体"/>
        </w:rPr>
        <w:instrText xml:space="preserve"> QUOTE </w:instrText>
      </w:r>
      <w:r w:rsidRPr="00636E6C">
        <w:rPr>
          <w:rFonts w:ascii="宋体" w:hAnsi="宋体"/>
          <w:noProof/>
        </w:rPr>
        <w:drawing>
          <wp:inline distT="0" distB="0" distL="0" distR="0" wp14:anchorId="29C3D22F" wp14:editId="58632492">
            <wp:extent cx="142875" cy="180975"/>
            <wp:effectExtent l="19050" t="0" r="9525" b="0"/>
            <wp:docPr id="1057" name="图片 1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图片 1620"/>
                    <pic:cNvPicPr/>
                  </pic:nvPicPr>
                  <pic:blipFill>
                    <a:blip r:embed="rId23" cstate="print">
                      <a:clrChange>
                        <a:clrFrom>
                          <a:srgbClr val="FFFFFF"/>
                        </a:clrFrom>
                        <a:clrTo>
                          <a:srgbClr val="FFFFFF">
                            <a:alpha val="0"/>
                          </a:srgbClr>
                        </a:clrTo>
                      </a:clrChange>
                    </a:blip>
                    <a:srcRect/>
                    <a:stretch/>
                  </pic:blipFill>
                  <pic:spPr>
                    <a:xfrm>
                      <a:off x="0" y="0"/>
                      <a:ext cx="142875" cy="180975"/>
                    </a:xfrm>
                    <a:prstGeom prst="rect">
                      <a:avLst/>
                    </a:prstGeom>
                    <a:ln>
                      <a:noFill/>
                    </a:ln>
                  </pic:spPr>
                </pic:pic>
              </a:graphicData>
            </a:graphic>
          </wp:inline>
        </w:drawing>
      </w:r>
      <w:r w:rsidRPr="00636E6C">
        <w:rPr>
          <w:rFonts w:ascii="宋体" w:hAnsi="宋体"/>
        </w:rPr>
        <w:fldChar w:fldCharType="end"/>
      </w:r>
      <m:oMath>
        <m:acc>
          <m:accPr>
            <m:chr m:val="̅"/>
            <m:ctrlPr>
              <w:rPr>
                <w:rFonts w:ascii="Cambria Math" w:hAnsi="Cambria Math"/>
              </w:rPr>
            </m:ctrlPr>
          </m:accPr>
          <m:e>
            <m:sSub>
              <m:sSubPr>
                <m:ctrlPr>
                  <w:rPr>
                    <w:rFonts w:ascii="Cambria Math" w:hAnsi="Cambria Math"/>
                    <w:i/>
                  </w:rPr>
                </m:ctrlPr>
              </m:sSubPr>
              <m:e>
                <m:r>
                  <w:rPr>
                    <w:rFonts w:ascii="Cambria Math" w:hAnsi="Cambria Math"/>
                  </w:rPr>
                  <m:t>v</m:t>
                </m:r>
              </m:e>
              <m:sub>
                <m:r>
                  <w:rPr>
                    <w:rFonts w:ascii="Cambria Math" w:hAnsi="Cambria Math"/>
                  </w:rPr>
                  <m:t>s</m:t>
                </m:r>
              </m:sub>
            </m:sSub>
          </m:e>
        </m:acc>
      </m:oMath>
      <w:r w:rsidRPr="00636E6C">
        <w:rPr>
          <w:rFonts w:ascii="宋体" w:hAnsi="宋体"/>
        </w:rPr>
        <w:t>——</w:t>
      </w:r>
      <w:r w:rsidRPr="00636E6C">
        <w:rPr>
          <w:rFonts w:ascii="宋体" w:hAnsi="宋体" w:hint="eastAsia"/>
        </w:rPr>
        <w:t>测定断面湿烟气平均流速，</w:t>
      </w:r>
      <w:r w:rsidRPr="00636E6C">
        <w:rPr>
          <w:rFonts w:ascii="宋体" w:hAnsi="宋体"/>
        </w:rPr>
        <w:t>m/s</w:t>
      </w:r>
      <w:r w:rsidRPr="00636E6C">
        <w:rPr>
          <w:rFonts w:ascii="宋体" w:hAnsi="宋体" w:hint="eastAsia"/>
        </w:rPr>
        <w:t>；</w:t>
      </w:r>
    </w:p>
    <w:p w:rsidR="00637FD2" w:rsidRPr="00636E6C" w:rsidRDefault="003B1342" w:rsidP="00637FD2">
      <w:pPr>
        <w:snapToGrid w:val="0"/>
        <w:spacing w:line="240" w:lineRule="auto"/>
        <w:ind w:firstLineChars="200" w:firstLine="420"/>
        <w:rPr>
          <w:rFonts w:ascii="宋体" w:hAnsi="宋体"/>
        </w:rPr>
      </w:pP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637FD2" w:rsidRPr="00636E6C">
        <w:rPr>
          <w:rFonts w:ascii="宋体" w:hAnsi="宋体"/>
        </w:rPr>
        <w:fldChar w:fldCharType="begin"/>
      </w:r>
      <w:r w:rsidR="00637FD2" w:rsidRPr="00636E6C">
        <w:rPr>
          <w:rFonts w:ascii="宋体" w:hAnsi="宋体"/>
        </w:rPr>
        <w:instrText xml:space="preserve"> QUOTE </w:instrText>
      </w:r>
      <w:r w:rsidR="00637FD2" w:rsidRPr="00636E6C">
        <w:rPr>
          <w:rFonts w:ascii="宋体" w:hAnsi="宋体"/>
          <w:noProof/>
        </w:rPr>
        <w:drawing>
          <wp:inline distT="0" distB="0" distL="0" distR="0" wp14:anchorId="6E7EEA86" wp14:editId="15F80FB1">
            <wp:extent cx="552450" cy="180975"/>
            <wp:effectExtent l="0" t="0" r="0" b="0"/>
            <wp:docPr id="1058" name="图片 1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图片 1622"/>
                    <pic:cNvPicPr/>
                  </pic:nvPicPr>
                  <pic:blipFill>
                    <a:blip r:embed="rId24" cstate="print">
                      <a:clrChange>
                        <a:clrFrom>
                          <a:srgbClr val="FFFFFF"/>
                        </a:clrFrom>
                        <a:clrTo>
                          <a:srgbClr val="FFFFFF">
                            <a:alpha val="0"/>
                          </a:srgbClr>
                        </a:clrTo>
                      </a:clrChange>
                    </a:blip>
                    <a:srcRect/>
                    <a:stretch/>
                  </pic:blipFill>
                  <pic:spPr>
                    <a:xfrm>
                      <a:off x="0" y="0"/>
                      <a:ext cx="552450" cy="180975"/>
                    </a:xfrm>
                    <a:prstGeom prst="rect">
                      <a:avLst/>
                    </a:prstGeom>
                    <a:ln>
                      <a:noFill/>
                    </a:ln>
                  </pic:spPr>
                </pic:pic>
              </a:graphicData>
            </a:graphic>
          </wp:inline>
        </w:drawing>
      </w:r>
      <w:r w:rsidR="00637FD2" w:rsidRPr="00636E6C">
        <w:rPr>
          <w:rFonts w:ascii="宋体" w:hAnsi="宋体"/>
        </w:rPr>
        <w:fldChar w:fldCharType="end"/>
      </w:r>
      <w:r w:rsidR="00637FD2" w:rsidRPr="00636E6C">
        <w:rPr>
          <w:rFonts w:ascii="宋体" w:hAnsi="宋体"/>
        </w:rPr>
        <w:t>——</w:t>
      </w:r>
      <w:r w:rsidR="00637FD2" w:rsidRPr="00636E6C">
        <w:rPr>
          <w:rFonts w:ascii="宋体" w:hAnsi="宋体" w:hint="eastAsia"/>
        </w:rPr>
        <w:t>烟气温度，</w:t>
      </w:r>
      <w:proofErr w:type="spellStart"/>
      <w:r w:rsidR="00637FD2" w:rsidRPr="00636E6C">
        <w:rPr>
          <w:rFonts w:ascii="宋体" w:hAnsi="宋体"/>
          <w:vertAlign w:val="superscript"/>
        </w:rPr>
        <w:t>o</w:t>
      </w:r>
      <w:r w:rsidR="00637FD2" w:rsidRPr="00636E6C">
        <w:rPr>
          <w:rFonts w:ascii="宋体" w:hAnsi="宋体"/>
        </w:rPr>
        <w:t>C</w:t>
      </w:r>
      <w:proofErr w:type="spellEnd"/>
      <w:r w:rsidR="00637FD2" w:rsidRPr="00636E6C">
        <w:rPr>
          <w:rFonts w:ascii="宋体" w:hAnsi="宋体" w:hint="eastAsia"/>
        </w:rPr>
        <w:t>；</w:t>
      </w:r>
    </w:p>
    <w:p w:rsidR="00637FD2" w:rsidRDefault="00637FD2" w:rsidP="00637FD2">
      <w:pPr>
        <w:snapToGrid w:val="0"/>
        <w:spacing w:line="240" w:lineRule="auto"/>
        <w:ind w:firstLineChars="200" w:firstLine="420"/>
        <w:rPr>
          <w:rFonts w:ascii="宋体" w:hAnsi="宋体"/>
        </w:rPr>
      </w:pPr>
      <w:r w:rsidRPr="00636E6C">
        <w:rPr>
          <w:rFonts w:ascii="宋体" w:hAnsi="宋体"/>
        </w:rPr>
        <w:fldChar w:fldCharType="begin"/>
      </w:r>
      <w:r w:rsidRPr="00636E6C">
        <w:rPr>
          <w:rFonts w:ascii="宋体" w:hAnsi="宋体"/>
        </w:rPr>
        <w:instrText xml:space="preserve"> QUOTE </w:instrText>
      </w:r>
      <w:r w:rsidRPr="00636E6C">
        <w:rPr>
          <w:rFonts w:ascii="宋体" w:hAnsi="宋体"/>
          <w:noProof/>
        </w:rPr>
        <w:drawing>
          <wp:inline distT="0" distB="0" distL="0" distR="0" wp14:anchorId="687EBA43" wp14:editId="60BC88AF">
            <wp:extent cx="523875" cy="180975"/>
            <wp:effectExtent l="0" t="0" r="9525" b="0"/>
            <wp:docPr id="1059" name="图片 1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图片 1624"/>
                    <pic:cNvPicPr/>
                  </pic:nvPicPr>
                  <pic:blipFill>
                    <a:blip r:embed="rId25" cstate="print">
                      <a:clrChange>
                        <a:clrFrom>
                          <a:srgbClr val="FFFFFF"/>
                        </a:clrFrom>
                        <a:clrTo>
                          <a:srgbClr val="FFFFFF">
                            <a:alpha val="0"/>
                          </a:srgbClr>
                        </a:clrTo>
                      </a:clrChange>
                    </a:blip>
                    <a:srcRect/>
                    <a:stretch/>
                  </pic:blipFill>
                  <pic:spPr>
                    <a:xfrm>
                      <a:off x="0" y="0"/>
                      <a:ext cx="523875" cy="180975"/>
                    </a:xfrm>
                    <a:prstGeom prst="rect">
                      <a:avLst/>
                    </a:prstGeom>
                    <a:ln>
                      <a:noFill/>
                    </a:ln>
                  </pic:spPr>
                </pic:pic>
              </a:graphicData>
            </a:graphic>
          </wp:inline>
        </w:drawing>
      </w:r>
      <w:r w:rsidRPr="00636E6C">
        <w:rPr>
          <w:rFonts w:ascii="宋体" w:hAnsi="宋体"/>
        </w:rPr>
        <w:fldChar w:fldCharType="end"/>
      </w:r>
      <m:oMath>
        <m:sSub>
          <m:sSubPr>
            <m:ctrlPr>
              <w:rPr>
                <w:rFonts w:ascii="Cambria Math" w:hAnsi="Cambria Math"/>
                <w:i/>
              </w:rPr>
            </m:ctrlPr>
          </m:sSubPr>
          <m:e>
            <m:r>
              <w:rPr>
                <w:rFonts w:ascii="Cambria Math" w:hAnsi="Cambria Math"/>
              </w:rPr>
              <m:t>P</m:t>
            </m:r>
          </m:e>
          <m:sub>
            <m:r>
              <w:rPr>
                <w:rFonts w:ascii="Cambria Math" w:hAnsi="Cambria Math"/>
              </w:rPr>
              <m:t>a</m:t>
            </m:r>
          </m:sub>
        </m:sSub>
      </m:oMath>
      <w:r w:rsidRPr="00636E6C">
        <w:rPr>
          <w:rFonts w:ascii="宋体" w:hAnsi="宋体"/>
        </w:rPr>
        <w:t>——</w:t>
      </w:r>
      <w:r w:rsidRPr="00636E6C">
        <w:rPr>
          <w:rFonts w:ascii="宋体" w:hAnsi="宋体" w:hint="eastAsia"/>
        </w:rPr>
        <w:t>大气压力，</w:t>
      </w:r>
      <w:r w:rsidRPr="00636E6C">
        <w:rPr>
          <w:rFonts w:ascii="宋体" w:hAnsi="宋体"/>
        </w:rPr>
        <w:t>Pa</w:t>
      </w:r>
      <w:r w:rsidRPr="00636E6C">
        <w:rPr>
          <w:rFonts w:ascii="宋体" w:hAnsi="宋体" w:hint="eastAsia"/>
        </w:rPr>
        <w:t>；</w:t>
      </w:r>
    </w:p>
    <w:p w:rsidR="00637FD2" w:rsidRDefault="00637FD2" w:rsidP="00637FD2">
      <w:pPr>
        <w:snapToGrid w:val="0"/>
        <w:spacing w:line="240" w:lineRule="auto"/>
        <w:ind w:firstLineChars="200" w:firstLine="420"/>
        <w:rPr>
          <w:rFonts w:ascii="宋体" w:hAnsi="宋体"/>
        </w:rPr>
      </w:pPr>
      <w:r w:rsidRPr="00636E6C">
        <w:rPr>
          <w:rFonts w:ascii="宋体" w:hAnsi="宋体"/>
        </w:rPr>
        <w:fldChar w:fldCharType="begin"/>
      </w:r>
      <w:r w:rsidRPr="00636E6C">
        <w:rPr>
          <w:rFonts w:ascii="宋体" w:hAnsi="宋体"/>
        </w:rPr>
        <w:instrText xml:space="preserve"> QUOTE </w:instrText>
      </w:r>
      <w:r w:rsidRPr="00636E6C">
        <w:rPr>
          <w:rFonts w:ascii="宋体" w:hAnsi="宋体"/>
          <w:noProof/>
        </w:rPr>
        <w:drawing>
          <wp:inline distT="0" distB="0" distL="0" distR="0" wp14:anchorId="3BD49471" wp14:editId="654F77FC">
            <wp:extent cx="542925" cy="180975"/>
            <wp:effectExtent l="0" t="0" r="9525" b="0"/>
            <wp:docPr id="1060" name="图片 16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图片 1626"/>
                    <pic:cNvPicPr/>
                  </pic:nvPicPr>
                  <pic:blipFill>
                    <a:blip r:embed="rId26" cstate="print">
                      <a:clrChange>
                        <a:clrFrom>
                          <a:srgbClr val="FFFFFF"/>
                        </a:clrFrom>
                        <a:clrTo>
                          <a:srgbClr val="FFFFFF">
                            <a:alpha val="0"/>
                          </a:srgbClr>
                        </a:clrTo>
                      </a:clrChange>
                    </a:blip>
                    <a:srcRect/>
                    <a:stretch/>
                  </pic:blipFill>
                  <pic:spPr>
                    <a:xfrm>
                      <a:off x="0" y="0"/>
                      <a:ext cx="542925" cy="180975"/>
                    </a:xfrm>
                    <a:prstGeom prst="rect">
                      <a:avLst/>
                    </a:prstGeom>
                    <a:ln>
                      <a:noFill/>
                    </a:ln>
                  </pic:spPr>
                </pic:pic>
              </a:graphicData>
            </a:graphic>
          </wp:inline>
        </w:drawing>
      </w:r>
      <w:r w:rsidRPr="00636E6C">
        <w:rPr>
          <w:rFonts w:ascii="宋体" w:hAnsi="宋体"/>
        </w:rPr>
        <w:fldChar w:fldCharType="separate"/>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s</m:t>
            </m:r>
          </m:sub>
        </m:sSub>
      </m:oMath>
      <w:r w:rsidRPr="00636E6C">
        <w:rPr>
          <w:rFonts w:ascii="宋体" w:hAnsi="宋体"/>
        </w:rPr>
        <w:fldChar w:fldCharType="end"/>
      </w:r>
      <w:r w:rsidRPr="00636E6C">
        <w:rPr>
          <w:rFonts w:ascii="宋体" w:hAnsi="宋体"/>
        </w:rPr>
        <w:t>——</w:t>
      </w:r>
      <w:r w:rsidRPr="00636E6C">
        <w:rPr>
          <w:rFonts w:ascii="宋体" w:hAnsi="宋体" w:hint="eastAsia"/>
        </w:rPr>
        <w:t>烟气静压，</w:t>
      </w:r>
      <w:r w:rsidRPr="00636E6C">
        <w:rPr>
          <w:rFonts w:ascii="宋体" w:hAnsi="宋体"/>
        </w:rPr>
        <w:t>Pa</w:t>
      </w:r>
      <w:r w:rsidRPr="00636E6C">
        <w:rPr>
          <w:rFonts w:ascii="宋体" w:hAnsi="宋体" w:hint="eastAsia"/>
        </w:rPr>
        <w:t>；</w:t>
      </w:r>
    </w:p>
    <w:p w:rsidR="00637FD2" w:rsidRPr="00636E6C" w:rsidRDefault="003B1342" w:rsidP="00637FD2">
      <w:pPr>
        <w:snapToGrid w:val="0"/>
        <w:spacing w:line="240" w:lineRule="auto"/>
        <w:ind w:firstLineChars="200" w:firstLine="420"/>
        <w:rPr>
          <w:rFonts w:ascii="宋体" w:hAnsi="宋体"/>
        </w:rPr>
      </w:pPr>
      <m:oMath>
        <m:sSub>
          <m:sSubPr>
            <m:ctrlPr>
              <w:rPr>
                <w:rFonts w:ascii="Cambria Math" w:hAnsi="Cambria Math"/>
                <w:i/>
              </w:rPr>
            </m:ctrlPr>
          </m:sSubPr>
          <m:e>
            <m:r>
              <w:rPr>
                <w:rFonts w:ascii="Cambria Math" w:hAnsi="Cambria Math"/>
              </w:rPr>
              <m:t>B</m:t>
            </m:r>
          </m:e>
          <m:sub>
            <m:r>
              <w:rPr>
                <w:rFonts w:ascii="Cambria Math" w:hAnsi="Cambria Math"/>
              </w:rPr>
              <m:t>sw</m:t>
            </m:r>
          </m:sub>
        </m:sSub>
      </m:oMath>
      <w:r w:rsidR="00637FD2" w:rsidRPr="00636E6C">
        <w:rPr>
          <w:rFonts w:ascii="宋体" w:hAnsi="宋体"/>
        </w:rPr>
        <w:fldChar w:fldCharType="begin"/>
      </w:r>
      <w:r w:rsidR="00637FD2" w:rsidRPr="00636E6C">
        <w:rPr>
          <w:rFonts w:ascii="宋体" w:hAnsi="宋体"/>
        </w:rPr>
        <w:instrText xml:space="preserve"> QUOTE </w:instrText>
      </w:r>
      <w:r w:rsidR="00637FD2" w:rsidRPr="00636E6C">
        <w:rPr>
          <w:rFonts w:ascii="宋体" w:hAnsi="宋体"/>
          <w:noProof/>
        </w:rPr>
        <w:drawing>
          <wp:inline distT="0" distB="0" distL="0" distR="0" wp14:anchorId="34BADC95" wp14:editId="7FAD1864">
            <wp:extent cx="228600" cy="180975"/>
            <wp:effectExtent l="19050" t="0" r="0" b="0"/>
            <wp:docPr id="1061" name="图片 16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图片 1628"/>
                    <pic:cNvPicPr/>
                  </pic:nvPicPr>
                  <pic:blipFill>
                    <a:blip r:embed="rId27" cstate="print">
                      <a:clrChange>
                        <a:clrFrom>
                          <a:srgbClr val="FFFFFF"/>
                        </a:clrFrom>
                        <a:clrTo>
                          <a:srgbClr val="FFFFFF">
                            <a:alpha val="0"/>
                          </a:srgbClr>
                        </a:clrTo>
                      </a:clrChange>
                    </a:blip>
                    <a:srcRect/>
                    <a:stretch/>
                  </pic:blipFill>
                  <pic:spPr>
                    <a:xfrm>
                      <a:off x="0" y="0"/>
                      <a:ext cx="228600" cy="180975"/>
                    </a:xfrm>
                    <a:prstGeom prst="rect">
                      <a:avLst/>
                    </a:prstGeom>
                    <a:ln>
                      <a:noFill/>
                    </a:ln>
                  </pic:spPr>
                </pic:pic>
              </a:graphicData>
            </a:graphic>
          </wp:inline>
        </w:drawing>
      </w:r>
      <w:r w:rsidR="00637FD2" w:rsidRPr="00636E6C">
        <w:rPr>
          <w:rFonts w:ascii="宋体" w:hAnsi="宋体"/>
        </w:rPr>
        <w:fldChar w:fldCharType="end"/>
      </w:r>
      <w:r w:rsidR="00637FD2" w:rsidRPr="00636E6C">
        <w:rPr>
          <w:rFonts w:ascii="宋体" w:hAnsi="宋体"/>
        </w:rPr>
        <w:t>——</w:t>
      </w:r>
      <w:r w:rsidR="00637FD2" w:rsidRPr="00636E6C">
        <w:rPr>
          <w:rFonts w:ascii="宋体" w:hAnsi="宋体" w:hint="eastAsia"/>
        </w:rPr>
        <w:t>烟气含湿量，</w:t>
      </w:r>
      <w:r w:rsidR="00637FD2" w:rsidRPr="00636E6C">
        <w:rPr>
          <w:rFonts w:ascii="宋体" w:hAnsi="宋体"/>
        </w:rPr>
        <w:t>%</w:t>
      </w:r>
      <w:r w:rsidR="00637FD2" w:rsidRPr="00636E6C">
        <w:rPr>
          <w:rFonts w:ascii="宋体" w:hAnsi="宋体" w:hint="eastAsia"/>
        </w:rPr>
        <w:t>。</w:t>
      </w:r>
    </w:p>
    <w:p w:rsidR="00637FD2" w:rsidRDefault="00637FD2" w:rsidP="00637FD2">
      <w:pPr>
        <w:snapToGrid w:val="0"/>
        <w:spacing w:line="240" w:lineRule="auto"/>
        <w:ind w:firstLine="420"/>
        <w:rPr>
          <w:rFonts w:ascii="宋体" w:hAnsi="宋体"/>
        </w:rPr>
      </w:pPr>
    </w:p>
    <w:p w:rsidR="00637FD2" w:rsidRDefault="00637FD2" w:rsidP="00637FD2">
      <w:pPr>
        <w:snapToGrid w:val="0"/>
        <w:spacing w:line="240" w:lineRule="auto"/>
        <w:ind w:firstLine="420"/>
        <w:rPr>
          <w:rFonts w:ascii="宋体" w:hAnsi="宋体"/>
        </w:rPr>
      </w:pPr>
      <w:r w:rsidRPr="00636E6C">
        <w:rPr>
          <w:rFonts w:ascii="宋体" w:hAnsi="宋体" w:hint="eastAsia"/>
        </w:rPr>
        <w:t>为避免测定烟气流速因测定位置和测点</w:t>
      </w:r>
      <w:proofErr w:type="gramStart"/>
      <w:r w:rsidRPr="00636E6C">
        <w:rPr>
          <w:rFonts w:ascii="宋体" w:hAnsi="宋体" w:hint="eastAsia"/>
        </w:rPr>
        <w:t>点</w:t>
      </w:r>
      <w:proofErr w:type="gramEnd"/>
      <w:r w:rsidRPr="00636E6C">
        <w:rPr>
          <w:rFonts w:ascii="宋体" w:hAnsi="宋体" w:hint="eastAsia"/>
        </w:rPr>
        <w:t>位不能满足标准的要求影响污染物质量流量的准确测量，造成测定污染物去除效率的较大误差，可用下式替代式（</w:t>
      </w:r>
      <w:r w:rsidRPr="00636E6C">
        <w:rPr>
          <w:rFonts w:ascii="宋体" w:hAnsi="宋体"/>
        </w:rPr>
        <w:t>1</w:t>
      </w:r>
      <w:r w:rsidRPr="00636E6C">
        <w:rPr>
          <w:rFonts w:ascii="宋体" w:hAnsi="宋体" w:hint="eastAsia"/>
        </w:rPr>
        <w:t>）。</w:t>
      </w:r>
    </w:p>
    <w:p w:rsidR="00637FD2" w:rsidRPr="00312A35" w:rsidRDefault="00637FD2" w:rsidP="00637FD2">
      <w:pPr>
        <w:pStyle w:val="afffffff1"/>
        <w:ind w:firstLineChars="2100" w:firstLine="3780"/>
      </w:pPr>
      <m:oMath>
        <m:r>
          <w:rPr>
            <w:rFonts w:ascii="Cambria Math" w:hAnsi="Cambria Math"/>
            <w:sz w:val="18"/>
            <w:szCs w:val="18"/>
          </w:rPr>
          <m:t>η=</m:t>
        </m:r>
        <m:d>
          <m:dPr>
            <m:begChr m:val="["/>
            <m:endChr m:val="]"/>
            <m:ctrlPr>
              <w:rPr>
                <w:rFonts w:ascii="Cambria Math" w:hAnsi="Cambria Math"/>
                <w:i/>
                <w:sz w:val="18"/>
                <w:szCs w:val="18"/>
              </w:rPr>
            </m:ctrlPr>
          </m:dPr>
          <m:e>
            <m:r>
              <w:rPr>
                <w:rFonts w:ascii="Cambria Math" w:hAnsi="Cambria Math"/>
                <w:sz w:val="18"/>
                <w:szCs w:val="18"/>
              </w:rPr>
              <m:t>1-</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t</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t</m:t>
                    </m:r>
                  </m:sub>
                </m:sSub>
              </m:num>
              <m:den>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I</m:t>
                    </m:r>
                  </m:sub>
                </m:sSub>
              </m:den>
            </m:f>
          </m:e>
        </m:d>
        <m:r>
          <w:rPr>
            <w:rFonts w:ascii="Cambria Math" w:hAnsi="Cambria Math"/>
            <w:sz w:val="18"/>
            <w:szCs w:val="18"/>
          </w:rPr>
          <m:t>×100%</m:t>
        </m:r>
      </m:oMath>
      <w:r w:rsidRPr="00834488">
        <w:rPr>
          <w:rFonts w:ascii="微软雅黑" w:eastAsia="微软雅黑" w:hAnsi="微软雅黑"/>
        </w:rPr>
        <w:tab/>
      </w:r>
      <w:r>
        <w:t>(</w:t>
      </w:r>
      <w:r>
        <w:fldChar w:fldCharType="begin"/>
      </w:r>
      <w:r>
        <w:instrText xml:space="preserve"> AUTONUM </w:instrText>
      </w:r>
      <w:r>
        <w:fldChar w:fldCharType="end"/>
      </w:r>
      <w:r>
        <w:t>)</w:t>
      </w:r>
    </w:p>
    <w:p w:rsidR="00637FD2" w:rsidRDefault="00637FD2" w:rsidP="00637FD2">
      <w:pPr>
        <w:snapToGrid w:val="0"/>
        <w:spacing w:line="240" w:lineRule="auto"/>
        <w:ind w:firstLineChars="200" w:firstLine="360"/>
        <w:jc w:val="left"/>
        <w:rPr>
          <w:rFonts w:ascii="宋体" w:hAnsi="宋体"/>
          <w:sz w:val="18"/>
          <w:szCs w:val="18"/>
        </w:rPr>
      </w:pPr>
      <w:r w:rsidRPr="00636E6C">
        <w:rPr>
          <w:rFonts w:ascii="宋体" w:hAnsi="宋体" w:hint="eastAsia"/>
          <w:sz w:val="18"/>
          <w:szCs w:val="18"/>
        </w:rPr>
        <w:t>或</w:t>
      </w:r>
    </w:p>
    <w:p w:rsidR="00637FD2" w:rsidRDefault="00637FD2" w:rsidP="00637FD2">
      <w:pPr>
        <w:pStyle w:val="afffffff1"/>
        <w:ind w:firstLineChars="2000" w:firstLine="3600"/>
      </w:pPr>
      <m:oMath>
        <m:r>
          <w:rPr>
            <w:rFonts w:ascii="Cambria Math" w:hAnsi="Cambria Math"/>
            <w:sz w:val="18"/>
            <w:szCs w:val="18"/>
          </w:rPr>
          <m:t>η=</m:t>
        </m:r>
        <m:d>
          <m:dPr>
            <m:begChr m:val="["/>
            <m:endChr m:val="]"/>
            <m:ctrlPr>
              <w:rPr>
                <w:rFonts w:ascii="Cambria Math" w:hAnsi="Cambria Math"/>
                <w:i/>
                <w:sz w:val="18"/>
                <w:szCs w:val="18"/>
              </w:rPr>
            </m:ctrlPr>
          </m:dPr>
          <m:e>
            <m:r>
              <w:rPr>
                <w:rFonts w:ascii="Cambria Math" w:hAnsi="Cambria Math"/>
                <w:sz w:val="18"/>
                <w:szCs w:val="18"/>
              </w:rPr>
              <m:t>1-</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t</m:t>
                    </m:r>
                  </m:sub>
                </m:sSub>
                <m:r>
                  <w:rPr>
                    <w:rFonts w:ascii="Cambria Math" w:hAnsi="Cambria Math"/>
                    <w:sz w:val="18"/>
                    <w:szCs w:val="18"/>
                  </w:rPr>
                  <m:t>×</m:t>
                </m:r>
                <m:r>
                  <m:rPr>
                    <m:sty m:val="p"/>
                  </m:rPr>
                  <w:rPr>
                    <w:rFonts w:ascii="Cambria Math" w:hAnsi="Cambria Math"/>
                    <w:sz w:val="18"/>
                    <w:szCs w:val="18"/>
                  </w:rPr>
                  <m:t>（</m:t>
                </m:r>
                <m:r>
                  <m:rPr>
                    <m:sty m:val="p"/>
                  </m:rPr>
                  <w:rPr>
                    <w:rFonts w:ascii="Cambria Math" w:hAnsi="Cambria Math"/>
                    <w:sz w:val="18"/>
                    <w:szCs w:val="18"/>
                  </w:rPr>
                  <m:t>20.9-</m:t>
                </m:r>
                <m:sSub>
                  <m:sSubPr>
                    <m:ctrlPr>
                      <w:rPr>
                        <w:rFonts w:ascii="Cambria Math" w:hAnsi="Cambria Math"/>
                        <w:sz w:val="18"/>
                        <w:szCs w:val="18"/>
                      </w:rPr>
                    </m:ctrlPr>
                  </m:sSubPr>
                  <m:e>
                    <m:r>
                      <m:rPr>
                        <m:sty m:val="p"/>
                      </m:rPr>
                      <w:rPr>
                        <w:rFonts w:ascii="Cambria Math" w:hAnsi="Cambria Math"/>
                        <w:sz w:val="18"/>
                        <w:szCs w:val="18"/>
                      </w:rPr>
                      <m:t>O</m:t>
                    </m:r>
                  </m:e>
                  <m:sub>
                    <m:r>
                      <m:rPr>
                        <m:sty m:val="p"/>
                      </m:rPr>
                      <w:rPr>
                        <w:rFonts w:ascii="Cambria Math" w:hAnsi="Cambria Math"/>
                        <w:sz w:val="18"/>
                        <w:szCs w:val="18"/>
                      </w:rPr>
                      <m:t>2,I</m:t>
                    </m:r>
                  </m:sub>
                </m:sSub>
                <m:r>
                  <m:rPr>
                    <m:sty m:val="p"/>
                  </m:rPr>
                  <w:rPr>
                    <w:rFonts w:ascii="Cambria Math" w:hAnsi="Cambria Math"/>
                    <w:sz w:val="18"/>
                    <w:szCs w:val="18"/>
                  </w:rPr>
                  <m:t>）</m:t>
                </m:r>
              </m:num>
              <m:den>
                <m:sSub>
                  <m:sSubPr>
                    <m:ctrlPr>
                      <w:rPr>
                        <w:rFonts w:ascii="Cambria Math" w:hAnsi="Cambria Math"/>
                        <w:i/>
                        <w:sz w:val="18"/>
                        <w:szCs w:val="18"/>
                      </w:rPr>
                    </m:ctrlPr>
                  </m:sSubPr>
                  <m:e>
                    <m:r>
                      <w:rPr>
                        <w:rFonts w:ascii="Cambria Math" w:hAnsi="Cambria Math"/>
                        <w:sz w:val="18"/>
                        <w:szCs w:val="18"/>
                      </w:rPr>
                      <m:t>ρ</m:t>
                    </m:r>
                  </m:e>
                  <m:sub>
                    <m:r>
                      <w:rPr>
                        <w:rFonts w:ascii="Cambria Math" w:hAnsi="Cambria Math"/>
                        <w:sz w:val="18"/>
                        <w:szCs w:val="18"/>
                      </w:rPr>
                      <m:t>I</m:t>
                    </m:r>
                  </m:sub>
                </m:sSub>
                <m:r>
                  <w:rPr>
                    <w:rFonts w:ascii="Cambria Math" w:hAnsi="Cambria Math"/>
                    <w:sz w:val="18"/>
                    <w:szCs w:val="18"/>
                  </w:rPr>
                  <m:t>×</m:t>
                </m:r>
                <m:r>
                  <m:rPr>
                    <m:sty m:val="p"/>
                  </m:rPr>
                  <w:rPr>
                    <w:rFonts w:ascii="Cambria Math" w:hAnsi="Cambria Math"/>
                    <w:sz w:val="18"/>
                    <w:szCs w:val="18"/>
                  </w:rPr>
                  <m:t>（</m:t>
                </m:r>
                <m:r>
                  <m:rPr>
                    <m:sty m:val="p"/>
                  </m:rPr>
                  <w:rPr>
                    <w:rFonts w:ascii="Cambria Math" w:hAnsi="Cambria Math"/>
                    <w:sz w:val="18"/>
                    <w:szCs w:val="18"/>
                  </w:rPr>
                  <m:t>20.9-</m:t>
                </m:r>
                <m:sSub>
                  <m:sSubPr>
                    <m:ctrlPr>
                      <w:rPr>
                        <w:rFonts w:ascii="Cambria Math" w:hAnsi="Cambria Math"/>
                        <w:sz w:val="18"/>
                        <w:szCs w:val="18"/>
                      </w:rPr>
                    </m:ctrlPr>
                  </m:sSubPr>
                  <m:e>
                    <m:r>
                      <m:rPr>
                        <m:sty m:val="p"/>
                      </m:rPr>
                      <w:rPr>
                        <w:rFonts w:ascii="Cambria Math" w:hAnsi="Cambria Math"/>
                        <w:sz w:val="18"/>
                        <w:szCs w:val="18"/>
                      </w:rPr>
                      <m:t>O</m:t>
                    </m:r>
                  </m:e>
                  <m:sub>
                    <m:r>
                      <m:rPr>
                        <m:sty m:val="p"/>
                      </m:rPr>
                      <w:rPr>
                        <w:rFonts w:ascii="Cambria Math" w:hAnsi="Cambria Math"/>
                        <w:sz w:val="18"/>
                        <w:szCs w:val="18"/>
                      </w:rPr>
                      <m:t>2,t</m:t>
                    </m:r>
                  </m:sub>
                </m:sSub>
                <m:r>
                  <m:rPr>
                    <m:sty m:val="p"/>
                  </m:rPr>
                  <w:rPr>
                    <w:rFonts w:ascii="Cambria Math" w:hAnsi="Cambria Math"/>
                    <w:sz w:val="18"/>
                    <w:szCs w:val="18"/>
                  </w:rPr>
                  <m:t>）</m:t>
                </m:r>
              </m:den>
            </m:f>
          </m:e>
        </m:d>
        <m:r>
          <w:rPr>
            <w:rFonts w:ascii="Cambria Math" w:hAnsi="Cambria Math"/>
            <w:sz w:val="18"/>
            <w:szCs w:val="18"/>
          </w:rPr>
          <m:t>×100%</m:t>
        </m:r>
      </m:oMath>
      <w:r w:rsidRPr="00834488">
        <w:rPr>
          <w:rFonts w:ascii="微软雅黑" w:eastAsia="微软雅黑" w:hAnsi="微软雅黑"/>
        </w:rPr>
        <w:tab/>
      </w:r>
      <w:r>
        <w:t>(</w:t>
      </w:r>
      <w:r>
        <w:fldChar w:fldCharType="begin"/>
      </w:r>
      <w:r>
        <w:instrText xml:space="preserve"> AUTONUM </w:instrText>
      </w:r>
      <w:r>
        <w:fldChar w:fldCharType="end"/>
      </w:r>
      <w:r>
        <w:t>)</w:t>
      </w:r>
    </w:p>
    <w:p w:rsidR="00637FD2" w:rsidRDefault="00637FD2" w:rsidP="00637FD2">
      <w:pPr>
        <w:snapToGrid w:val="0"/>
        <w:spacing w:line="240" w:lineRule="auto"/>
        <w:ind w:firstLineChars="200" w:firstLine="420"/>
        <w:rPr>
          <w:rFonts w:ascii="宋体" w:hAnsi="宋体"/>
        </w:rPr>
      </w:pPr>
      <w:r w:rsidRPr="00636E6C">
        <w:rPr>
          <w:rFonts w:ascii="宋体" w:hAnsi="宋体" w:hint="eastAsia"/>
        </w:rPr>
        <w:t>式中：</w:t>
      </w:r>
    </w:p>
    <w:p w:rsidR="00637FD2" w:rsidRDefault="00637FD2" w:rsidP="00637FD2">
      <w:pPr>
        <w:snapToGrid w:val="0"/>
        <w:spacing w:line="240" w:lineRule="auto"/>
        <w:ind w:firstLineChars="200" w:firstLine="420"/>
        <w:rPr>
          <w:rFonts w:ascii="宋体" w:hAnsi="宋体"/>
        </w:rPr>
      </w:pPr>
      <w:r w:rsidRPr="00636E6C">
        <w:rPr>
          <w:rFonts w:ascii="宋体" w:hAnsi="宋体"/>
        </w:rPr>
        <w:fldChar w:fldCharType="begin"/>
      </w:r>
      <w:r w:rsidRPr="00636E6C">
        <w:rPr>
          <w:rFonts w:ascii="宋体" w:hAnsi="宋体"/>
        </w:rPr>
        <w:instrText xml:space="preserve"> QUOTE </w:instrText>
      </w:r>
      <w:r w:rsidRPr="00636E6C">
        <w:rPr>
          <w:rFonts w:ascii="宋体" w:hAnsi="宋体" w:hint="eastAsia"/>
          <w:noProof/>
        </w:rPr>
        <w:drawing>
          <wp:inline distT="0" distB="0" distL="0" distR="0" wp14:anchorId="2E8DB37C" wp14:editId="0D2B58F8">
            <wp:extent cx="123825" cy="180975"/>
            <wp:effectExtent l="19050" t="0" r="9525" b="0"/>
            <wp:docPr id="1062" name="图片 10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图片 1077"/>
                    <pic:cNvPicPr/>
                  </pic:nvPicPr>
                  <pic:blipFill>
                    <a:blip r:embed="rId28" cstate="print">
                      <a:clrChange>
                        <a:clrFrom>
                          <a:srgbClr val="FFFFFF"/>
                        </a:clrFrom>
                        <a:clrTo>
                          <a:srgbClr val="FFFFFF">
                            <a:alpha val="0"/>
                          </a:srgbClr>
                        </a:clrTo>
                      </a:clrChange>
                    </a:blip>
                    <a:srcRect/>
                    <a:stretch/>
                  </pic:blipFill>
                  <pic:spPr>
                    <a:xfrm>
                      <a:off x="0" y="0"/>
                      <a:ext cx="123825" cy="180975"/>
                    </a:xfrm>
                    <a:prstGeom prst="rect">
                      <a:avLst/>
                    </a:prstGeom>
                    <a:ln>
                      <a:noFill/>
                    </a:ln>
                  </pic:spPr>
                </pic:pic>
              </a:graphicData>
            </a:graphic>
          </wp:inline>
        </w:drawing>
      </w:r>
      <w:r w:rsidRPr="00636E6C">
        <w:rPr>
          <w:rFonts w:ascii="宋体" w:hAnsi="宋体"/>
        </w:rPr>
        <w:fldChar w:fldCharType="separate"/>
      </w:r>
      <m:oMath>
        <m:sSub>
          <m:sSubPr>
            <m:ctrlPr>
              <w:rPr>
                <w:rFonts w:ascii="Cambria Math" w:hAnsi="Cambria Math"/>
                <w:i/>
              </w:rPr>
            </m:ctrlPr>
          </m:sSubPr>
          <m:e>
            <m:r>
              <m:rPr>
                <m:sty m:val="p"/>
              </m:rPr>
              <w:rPr>
                <w:rFonts w:ascii="Cambria Math" w:hAnsi="Cambria Math"/>
              </w:rPr>
              <m:t>α</m:t>
            </m:r>
          </m:e>
          <m:sub>
            <m:r>
              <m:rPr>
                <m:sty m:val="p"/>
              </m:rPr>
              <w:rPr>
                <w:rFonts w:ascii="Cambria Math" w:hAnsi="Cambria Math"/>
              </w:rPr>
              <m:t>I</m:t>
            </m:r>
          </m:sub>
        </m:sSub>
      </m:oMath>
      <w:r w:rsidRPr="00636E6C">
        <w:rPr>
          <w:rFonts w:ascii="宋体" w:hAnsi="宋体"/>
        </w:rPr>
        <w:fldChar w:fldCharType="end"/>
      </w:r>
      <w:r w:rsidRPr="00636E6C">
        <w:rPr>
          <w:rFonts w:ascii="宋体" w:hAnsi="宋体"/>
        </w:rPr>
        <w:t>——</w:t>
      </w:r>
      <w:r w:rsidRPr="00636E6C">
        <w:rPr>
          <w:rFonts w:ascii="宋体" w:hAnsi="宋体" w:hint="eastAsia"/>
        </w:rPr>
        <w:t>实测治理设施入口烟道测点烟气的过量空气系数；</w:t>
      </w:r>
    </w:p>
    <w:p w:rsidR="00637FD2" w:rsidRPr="00636E6C" w:rsidRDefault="003B1342" w:rsidP="00637FD2">
      <w:pPr>
        <w:snapToGrid w:val="0"/>
        <w:spacing w:line="240" w:lineRule="auto"/>
        <w:ind w:firstLineChars="200" w:firstLine="420"/>
        <w:rPr>
          <w:rFonts w:ascii="宋体" w:hAnsi="宋体"/>
        </w:rPr>
      </w:pPr>
      <m:oMath>
        <m:sSub>
          <m:sSubPr>
            <m:ctrlPr>
              <w:rPr>
                <w:rFonts w:ascii="Cambria Math" w:hAnsi="Cambria Math"/>
                <w:i/>
              </w:rPr>
            </m:ctrlPr>
          </m:sSubPr>
          <m:e>
            <m:r>
              <w:rPr>
                <w:rFonts w:ascii="Cambria Math" w:hAnsi="Cambria Math"/>
              </w:rPr>
              <m:t>α</m:t>
            </m:r>
          </m:e>
          <m:sub>
            <m:r>
              <w:rPr>
                <w:rFonts w:ascii="Cambria Math" w:hAnsi="Cambria Math"/>
              </w:rPr>
              <m:t>t</m:t>
            </m:r>
          </m:sub>
        </m:sSub>
      </m:oMath>
      <w:r w:rsidR="00637FD2" w:rsidRPr="00636E6C">
        <w:rPr>
          <w:rFonts w:ascii="宋体" w:hAnsi="宋体"/>
        </w:rPr>
        <w:fldChar w:fldCharType="begin"/>
      </w:r>
      <w:r w:rsidR="00637FD2" w:rsidRPr="00636E6C">
        <w:rPr>
          <w:rFonts w:ascii="宋体" w:hAnsi="宋体"/>
        </w:rPr>
        <w:instrText xml:space="preserve"> QUOTE </w:instrText>
      </w:r>
      <w:r w:rsidR="00637FD2" w:rsidRPr="00636E6C">
        <w:rPr>
          <w:rFonts w:ascii="宋体" w:hAnsi="宋体" w:hint="eastAsia"/>
          <w:noProof/>
        </w:rPr>
        <w:drawing>
          <wp:inline distT="0" distB="0" distL="0" distR="0" wp14:anchorId="5300C90E" wp14:editId="602E094F">
            <wp:extent cx="123825" cy="180975"/>
            <wp:effectExtent l="19050" t="0" r="9525" b="0"/>
            <wp:docPr id="1063" name="图片 1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图片 1078"/>
                    <pic:cNvPicPr/>
                  </pic:nvPicPr>
                  <pic:blipFill>
                    <a:blip r:embed="rId29" cstate="print">
                      <a:clrChange>
                        <a:clrFrom>
                          <a:srgbClr val="FFFFFF"/>
                        </a:clrFrom>
                        <a:clrTo>
                          <a:srgbClr val="FFFFFF">
                            <a:alpha val="0"/>
                          </a:srgbClr>
                        </a:clrTo>
                      </a:clrChange>
                    </a:blip>
                    <a:srcRect/>
                    <a:stretch/>
                  </pic:blipFill>
                  <pic:spPr>
                    <a:xfrm>
                      <a:off x="0" y="0"/>
                      <a:ext cx="123825" cy="180975"/>
                    </a:xfrm>
                    <a:prstGeom prst="rect">
                      <a:avLst/>
                    </a:prstGeom>
                    <a:ln>
                      <a:noFill/>
                    </a:ln>
                  </pic:spPr>
                </pic:pic>
              </a:graphicData>
            </a:graphic>
          </wp:inline>
        </w:drawing>
      </w:r>
      <w:r w:rsidR="00637FD2" w:rsidRPr="00636E6C">
        <w:rPr>
          <w:rFonts w:ascii="宋体" w:hAnsi="宋体"/>
        </w:rPr>
        <w:fldChar w:fldCharType="end"/>
      </w:r>
      <w:r w:rsidR="00637FD2" w:rsidRPr="00636E6C">
        <w:rPr>
          <w:rFonts w:ascii="宋体" w:hAnsi="宋体"/>
        </w:rPr>
        <w:t>——</w:t>
      </w:r>
      <w:r w:rsidR="00637FD2" w:rsidRPr="00636E6C">
        <w:rPr>
          <w:rFonts w:ascii="宋体" w:hAnsi="宋体" w:hint="eastAsia"/>
        </w:rPr>
        <w:t>实测净烟气烟道或进入烟囱前烟道测点烟气的过量空气系数；</w:t>
      </w:r>
    </w:p>
    <w:p w:rsidR="00637FD2" w:rsidRDefault="003B1342" w:rsidP="00637FD2">
      <w:pPr>
        <w:snapToGrid w:val="0"/>
        <w:spacing w:line="240" w:lineRule="auto"/>
        <w:ind w:firstLineChars="200" w:firstLine="420"/>
        <w:rPr>
          <w:rFonts w:ascii="宋体" w:hAnsi="宋体"/>
        </w:rPr>
      </w:pPr>
      <m:oMath>
        <m:sSub>
          <m:sSubPr>
            <m:ctrlPr>
              <w:rPr>
                <w:rFonts w:ascii="Cambria Math" w:hAnsi="Cambria Math"/>
                <w:i/>
              </w:rPr>
            </m:ctrlPr>
          </m:sSubPr>
          <m:e>
            <m:r>
              <w:rPr>
                <w:rFonts w:ascii="Cambria Math" w:hAnsi="Cambria Math"/>
              </w:rPr>
              <m:t>ρ</m:t>
            </m:r>
          </m:e>
          <m:sub>
            <m:r>
              <w:rPr>
                <w:rFonts w:ascii="Cambria Math" w:hAnsi="Cambria Math"/>
              </w:rPr>
              <m:t>I</m:t>
            </m:r>
          </m:sub>
        </m:sSub>
      </m:oMath>
      <w:r w:rsidR="00637FD2" w:rsidRPr="00636E6C">
        <w:rPr>
          <w:rFonts w:ascii="宋体" w:hAnsi="宋体"/>
        </w:rPr>
        <w:t>——</w:t>
      </w:r>
      <w:r w:rsidR="00637FD2" w:rsidRPr="00636E6C">
        <w:rPr>
          <w:rFonts w:ascii="宋体" w:hAnsi="宋体" w:hint="eastAsia"/>
        </w:rPr>
        <w:t>实测治理设施入口烟道测点烟气中的污染物浓度，</w:t>
      </w:r>
      <w:r w:rsidR="00637FD2" w:rsidRPr="00636E6C">
        <w:rPr>
          <w:rFonts w:ascii="宋体" w:hAnsi="宋体"/>
        </w:rPr>
        <w:t>mg/m</w:t>
      </w:r>
      <w:r w:rsidR="00637FD2" w:rsidRPr="00636E6C">
        <w:rPr>
          <w:rFonts w:ascii="宋体" w:hAnsi="宋体"/>
          <w:vertAlign w:val="superscript"/>
        </w:rPr>
        <w:t>3</w:t>
      </w:r>
      <w:r w:rsidR="00637FD2" w:rsidRPr="00636E6C">
        <w:rPr>
          <w:rFonts w:ascii="宋体" w:hAnsi="宋体" w:hint="eastAsia"/>
        </w:rPr>
        <w:t>；</w:t>
      </w:r>
    </w:p>
    <w:p w:rsidR="00637FD2" w:rsidRPr="00636E6C" w:rsidRDefault="003B1342" w:rsidP="00637FD2">
      <w:pPr>
        <w:snapToGrid w:val="0"/>
        <w:spacing w:line="240" w:lineRule="auto"/>
        <w:ind w:firstLineChars="200" w:firstLine="420"/>
        <w:rPr>
          <w:rFonts w:ascii="宋体" w:hAnsi="宋体"/>
        </w:rPr>
      </w:pPr>
      <m:oMath>
        <m:sSub>
          <m:sSubPr>
            <m:ctrlPr>
              <w:rPr>
                <w:rFonts w:ascii="Cambria Math" w:hAnsi="Cambria Math"/>
                <w:i/>
              </w:rPr>
            </m:ctrlPr>
          </m:sSubPr>
          <m:e>
            <m:r>
              <w:rPr>
                <w:rFonts w:ascii="Cambria Math" w:hAnsi="Cambria Math"/>
              </w:rPr>
              <m:t>ρ</m:t>
            </m:r>
          </m:e>
          <m:sub>
            <m:r>
              <w:rPr>
                <w:rFonts w:ascii="Cambria Math" w:hAnsi="Cambria Math"/>
              </w:rPr>
              <m:t>t</m:t>
            </m:r>
          </m:sub>
        </m:sSub>
      </m:oMath>
      <w:r w:rsidR="00637FD2" w:rsidRPr="00636E6C">
        <w:rPr>
          <w:rFonts w:ascii="宋体" w:hAnsi="宋体"/>
        </w:rPr>
        <w:t>——</w:t>
      </w:r>
      <w:r w:rsidR="00637FD2" w:rsidRPr="00636E6C">
        <w:rPr>
          <w:rFonts w:ascii="宋体" w:hAnsi="宋体" w:hint="eastAsia"/>
        </w:rPr>
        <w:t>实测净烟气烟道或进入烟囱前烟道测点烟气中的污染物浓度，</w:t>
      </w:r>
      <w:r w:rsidR="00637FD2" w:rsidRPr="00636E6C">
        <w:rPr>
          <w:rFonts w:ascii="宋体" w:hAnsi="宋体"/>
        </w:rPr>
        <w:t>mg/m</w:t>
      </w:r>
      <w:r w:rsidR="00637FD2" w:rsidRPr="00636E6C">
        <w:rPr>
          <w:rFonts w:ascii="宋体" w:hAnsi="宋体"/>
          <w:vertAlign w:val="superscript"/>
        </w:rPr>
        <w:t>3</w:t>
      </w:r>
      <w:r w:rsidR="00637FD2" w:rsidRPr="00636E6C">
        <w:rPr>
          <w:rFonts w:ascii="宋体" w:hAnsi="宋体" w:hint="eastAsia"/>
        </w:rPr>
        <w:t>；</w:t>
      </w:r>
    </w:p>
    <w:p w:rsidR="00637FD2" w:rsidRDefault="00637FD2" w:rsidP="00637FD2">
      <w:pPr>
        <w:snapToGrid w:val="0"/>
        <w:spacing w:line="240" w:lineRule="auto"/>
        <w:ind w:firstLineChars="200" w:firstLine="420"/>
        <w:rPr>
          <w:rFonts w:ascii="宋体" w:hAnsi="宋体"/>
        </w:rPr>
      </w:pPr>
      <w:r w:rsidRPr="00636E6C">
        <w:rPr>
          <w:rFonts w:ascii="宋体" w:hAnsi="宋体"/>
        </w:rPr>
        <w:fldChar w:fldCharType="begin"/>
      </w:r>
      <w:r w:rsidRPr="00636E6C">
        <w:rPr>
          <w:rFonts w:ascii="宋体" w:hAnsi="宋体"/>
        </w:rPr>
        <w:instrText xml:space="preserve"> QUOTE </w:instrText>
      </w:r>
      <w:r w:rsidRPr="00636E6C">
        <w:rPr>
          <w:rFonts w:ascii="宋体" w:hAnsi="宋体" w:hint="eastAsia"/>
          <w:noProof/>
        </w:rPr>
        <w:drawing>
          <wp:inline distT="0" distB="0" distL="0" distR="0" wp14:anchorId="6127F2C4" wp14:editId="54992597">
            <wp:extent cx="790575" cy="742950"/>
            <wp:effectExtent l="0" t="0" r="0" b="0"/>
            <wp:docPr id="1064" name="图片 10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图片 1079"/>
                    <pic:cNvPicPr/>
                  </pic:nvPicPr>
                  <pic:blipFill>
                    <a:blip r:embed="rId30" cstate="print">
                      <a:clrChange>
                        <a:clrFrom>
                          <a:srgbClr val="FFFFFF"/>
                        </a:clrFrom>
                        <a:clrTo>
                          <a:srgbClr val="FFFFFF">
                            <a:alpha val="0"/>
                          </a:srgbClr>
                        </a:clrTo>
                      </a:clrChange>
                    </a:blip>
                    <a:srcRect/>
                    <a:stretch/>
                  </pic:blipFill>
                  <pic:spPr>
                    <a:xfrm>
                      <a:off x="0" y="0"/>
                      <a:ext cx="790575" cy="742950"/>
                    </a:xfrm>
                    <a:prstGeom prst="rect">
                      <a:avLst/>
                    </a:prstGeom>
                    <a:ln>
                      <a:noFill/>
                    </a:ln>
                  </pic:spPr>
                </pic:pic>
              </a:graphicData>
            </a:graphic>
          </wp:inline>
        </w:drawing>
      </w:r>
      <w:r w:rsidRPr="00636E6C">
        <w:rPr>
          <w:rFonts w:ascii="宋体" w:hAnsi="宋体"/>
        </w:rPr>
        <w:fldChar w:fldCharType="end"/>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2,I</m:t>
            </m:r>
          </m:sub>
        </m:sSub>
      </m:oMath>
      <w:r w:rsidRPr="00636E6C">
        <w:rPr>
          <w:rFonts w:ascii="宋体" w:hAnsi="宋体"/>
        </w:rPr>
        <w:t>——</w:t>
      </w:r>
      <w:r w:rsidRPr="00636E6C">
        <w:rPr>
          <w:rFonts w:ascii="宋体" w:hAnsi="宋体" w:hint="eastAsia"/>
        </w:rPr>
        <w:t>实测治理设施入口烟道测点烟气中的氧浓度，</w:t>
      </w:r>
      <w:r w:rsidRPr="00636E6C">
        <w:rPr>
          <w:rFonts w:ascii="宋体" w:hAnsi="宋体"/>
        </w:rPr>
        <w:t>%</w:t>
      </w:r>
    </w:p>
    <w:p w:rsidR="006270F5" w:rsidRDefault="00637FD2" w:rsidP="00637FD2">
      <w:pPr>
        <w:pStyle w:val="afffff5"/>
        <w:ind w:firstLine="420"/>
        <w:rPr>
          <w:rFonts w:hAnsi="黑体" w:cs="黑体"/>
        </w:rPr>
      </w:pPr>
      <w:r w:rsidRPr="00636E6C">
        <w:rPr>
          <w:rFonts w:hAnsi="宋体"/>
        </w:rPr>
        <w:fldChar w:fldCharType="begin"/>
      </w:r>
      <w:r w:rsidRPr="00636E6C">
        <w:rPr>
          <w:rFonts w:hAnsi="宋体"/>
        </w:rPr>
        <w:instrText xml:space="preserve"> QUOTE </w:instrText>
      </w:r>
      <w:r w:rsidRPr="00636E6C">
        <w:rPr>
          <w:rFonts w:hAnsi="宋体" w:hint="eastAsia"/>
          <w:noProof/>
        </w:rPr>
        <w:drawing>
          <wp:inline distT="0" distB="0" distL="0" distR="0" wp14:anchorId="1243EA46" wp14:editId="527F3FCB">
            <wp:extent cx="504824" cy="142875"/>
            <wp:effectExtent l="0" t="0" r="9525" b="0"/>
            <wp:docPr id="1065" name="图片 10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图片 1080"/>
                    <pic:cNvPicPr/>
                  </pic:nvPicPr>
                  <pic:blipFill>
                    <a:blip r:embed="rId31" cstate="print">
                      <a:clrChange>
                        <a:clrFrom>
                          <a:srgbClr val="FFFFFF"/>
                        </a:clrFrom>
                        <a:clrTo>
                          <a:srgbClr val="FFFFFF">
                            <a:alpha val="0"/>
                          </a:srgbClr>
                        </a:clrTo>
                      </a:clrChange>
                    </a:blip>
                    <a:srcRect/>
                    <a:stretch/>
                  </pic:blipFill>
                  <pic:spPr>
                    <a:xfrm>
                      <a:off x="0" y="0"/>
                      <a:ext cx="504824" cy="142875"/>
                    </a:xfrm>
                    <a:prstGeom prst="rect">
                      <a:avLst/>
                    </a:prstGeom>
                    <a:ln>
                      <a:noFill/>
                    </a:ln>
                  </pic:spPr>
                </pic:pic>
              </a:graphicData>
            </a:graphic>
          </wp:inline>
        </w:drawing>
      </w:r>
      <w:r w:rsidRPr="00636E6C">
        <w:rPr>
          <w:rFonts w:hAnsi="宋体"/>
        </w:rPr>
        <w:fldChar w:fldCharType="end"/>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2,t</m:t>
            </m:r>
          </m:sub>
        </m:sSub>
      </m:oMath>
      <w:r w:rsidRPr="00636E6C">
        <w:rPr>
          <w:rFonts w:hAnsi="宋体"/>
        </w:rPr>
        <w:t>——</w:t>
      </w:r>
      <w:r w:rsidRPr="00636E6C">
        <w:rPr>
          <w:rFonts w:hAnsi="宋体" w:hint="eastAsia"/>
        </w:rPr>
        <w:t>实测净烟气烟道或进入烟囱前烟道测点烟气中的氧浓度，</w:t>
      </w:r>
      <w:r w:rsidRPr="00636E6C">
        <w:rPr>
          <w:rFonts w:hAnsi="宋体"/>
        </w:rPr>
        <w:t>%</w:t>
      </w:r>
      <w:r w:rsidRPr="00636E6C">
        <w:rPr>
          <w:rFonts w:hAnsi="宋体" w:hint="eastAsia"/>
        </w:rPr>
        <w:t>。</w:t>
      </w:r>
      <w:r w:rsidR="0098310A">
        <w:rPr>
          <w:rFonts w:hAnsi="黑体" w:cs="黑体" w:hint="eastAsia"/>
        </w:rPr>
        <w:t>结果的比较</w:t>
      </w:r>
    </w:p>
    <w:p w:rsidR="006270F5" w:rsidRDefault="0098310A">
      <w:pPr>
        <w:pStyle w:val="afffff5"/>
        <w:ind w:firstLine="420"/>
      </w:pPr>
      <w:r>
        <w:rPr>
          <w:rFonts w:hint="eastAsia"/>
        </w:rPr>
        <w:t>根据去除率判断基准与通过计算而得到的去除率的比较，判定治理设施是否正常运行。</w:t>
      </w:r>
    </w:p>
    <w:p w:rsidR="009C65A1" w:rsidRDefault="009C65A1" w:rsidP="009C65A1">
      <w:pPr>
        <w:pStyle w:val="affd"/>
        <w:spacing w:before="156" w:after="156"/>
      </w:pPr>
      <w:r w:rsidRPr="009C65A1">
        <w:rPr>
          <w:rFonts w:hint="eastAsia"/>
        </w:rPr>
        <w:t>以实际测定污染物浓度为基准判定</w:t>
      </w:r>
    </w:p>
    <w:p w:rsidR="009C65A1" w:rsidRDefault="009C65A1" w:rsidP="003339F5">
      <w:pPr>
        <w:pStyle w:val="affe"/>
        <w:spacing w:before="156" w:after="156"/>
        <w:ind w:left="0"/>
      </w:pPr>
      <w:r w:rsidRPr="009C65A1">
        <w:rPr>
          <w:rFonts w:hint="eastAsia"/>
        </w:rPr>
        <w:t>污染物</w:t>
      </w:r>
      <w:r w:rsidR="00D447F0">
        <w:rPr>
          <w:rFonts w:hint="eastAsia"/>
        </w:rPr>
        <w:t>的实际浓度</w:t>
      </w:r>
    </w:p>
    <w:p w:rsidR="009C65A1" w:rsidRDefault="009C65A1" w:rsidP="009C65A1">
      <w:pPr>
        <w:pStyle w:val="afffff5"/>
        <w:ind w:firstLine="420"/>
      </w:pPr>
      <w:r w:rsidRPr="009C65A1">
        <w:rPr>
          <w:rFonts w:hint="eastAsia"/>
        </w:rPr>
        <w:t>应在生产设施和治理设施正常运行的条件下，通过安装在净烟气烟道或进入烟囱前烟道上的CEMS测定污染物的</w:t>
      </w:r>
      <w:r w:rsidR="00AA2238">
        <w:rPr>
          <w:rFonts w:hint="eastAsia"/>
        </w:rPr>
        <w:t>浓度</w:t>
      </w:r>
      <w:r w:rsidRPr="009C65A1">
        <w:rPr>
          <w:rFonts w:hint="eastAsia"/>
        </w:rPr>
        <w:t>（mg/m</w:t>
      </w:r>
      <w:r w:rsidRPr="00AA2238">
        <w:rPr>
          <w:rFonts w:hint="eastAsia"/>
          <w:vertAlign w:val="superscript"/>
        </w:rPr>
        <w:t>3</w:t>
      </w:r>
      <w:r w:rsidRPr="009C65A1">
        <w:rPr>
          <w:rFonts w:hint="eastAsia"/>
        </w:rPr>
        <w:t>或mg/L）。</w:t>
      </w:r>
    </w:p>
    <w:p w:rsidR="009C65A1" w:rsidRDefault="009C65A1" w:rsidP="003339F5">
      <w:pPr>
        <w:pStyle w:val="affe"/>
        <w:spacing w:before="156" w:after="156"/>
        <w:ind w:left="0"/>
      </w:pPr>
      <w:r w:rsidRPr="009C65A1">
        <w:rPr>
          <w:rFonts w:hint="eastAsia"/>
        </w:rPr>
        <w:t>污染物浓度计算</w:t>
      </w:r>
    </w:p>
    <w:p w:rsidR="009C65A1" w:rsidRDefault="009C65A1" w:rsidP="009C65A1">
      <w:pPr>
        <w:autoSpaceDE w:val="0"/>
        <w:autoSpaceDN w:val="0"/>
        <w:spacing w:line="240" w:lineRule="auto"/>
        <w:ind w:firstLineChars="200" w:firstLine="420"/>
        <w:jc w:val="left"/>
        <w:rPr>
          <w:rFonts w:ascii="宋体" w:hAnsi="宋体"/>
        </w:rPr>
      </w:pPr>
      <w:r w:rsidRPr="00636E6C">
        <w:rPr>
          <w:rFonts w:ascii="宋体" w:hAnsi="宋体" w:hint="eastAsia"/>
        </w:rPr>
        <w:lastRenderedPageBreak/>
        <w:t>连续测定、计算</w:t>
      </w:r>
      <w:r w:rsidRPr="00636E6C">
        <w:rPr>
          <w:rFonts w:ascii="宋体" w:hAnsi="宋体"/>
        </w:rPr>
        <w:t>720</w:t>
      </w:r>
      <w:r w:rsidRPr="00636E6C">
        <w:rPr>
          <w:rFonts w:ascii="宋体" w:hAnsi="宋体" w:hint="eastAsia"/>
        </w:rPr>
        <w:t xml:space="preserve"> h气态污染物（如：</w:t>
      </w:r>
      <w:r w:rsidRPr="00636E6C">
        <w:rPr>
          <w:rFonts w:ascii="宋体" w:hAnsi="宋体"/>
        </w:rPr>
        <w:t>SO</w:t>
      </w:r>
      <w:r w:rsidRPr="00636E6C">
        <w:rPr>
          <w:rFonts w:ascii="宋体" w:hAnsi="宋体"/>
          <w:vertAlign w:val="subscript"/>
        </w:rPr>
        <w:t>2</w:t>
      </w:r>
      <w:r w:rsidRPr="00636E6C">
        <w:rPr>
          <w:rFonts w:ascii="宋体" w:hAnsi="宋体" w:hint="eastAsia"/>
        </w:rPr>
        <w:t>、</w:t>
      </w:r>
      <w:r w:rsidRPr="00636E6C">
        <w:rPr>
          <w:rFonts w:ascii="宋体" w:hAnsi="宋体"/>
        </w:rPr>
        <w:t>NO</w:t>
      </w:r>
      <w:r w:rsidRPr="00636E6C">
        <w:rPr>
          <w:rFonts w:ascii="宋体" w:hAnsi="宋体"/>
          <w:vertAlign w:val="subscript"/>
        </w:rPr>
        <w:t>x</w:t>
      </w:r>
      <w:r w:rsidRPr="00636E6C">
        <w:rPr>
          <w:rFonts w:ascii="宋体" w:hAnsi="宋体" w:hint="eastAsia"/>
        </w:rPr>
        <w:t>等）浓度的小时平均值和平均值的标准偏差（</w:t>
      </w:r>
      <w:r w:rsidRPr="00636E6C">
        <w:rPr>
          <w:rFonts w:ascii="宋体" w:hAnsi="宋体"/>
        </w:rPr>
        <w:t>720</w:t>
      </w:r>
      <w:r w:rsidRPr="00636E6C">
        <w:rPr>
          <w:rFonts w:ascii="宋体" w:hAnsi="宋体" w:hint="eastAsia"/>
        </w:rPr>
        <w:t xml:space="preserve"> h可分时段，如：火电厂发电高峰时段、低谷时段），以浓度平均值为基准，标准偏差的±</w:t>
      </w:r>
      <w:r w:rsidRPr="00636E6C">
        <w:rPr>
          <w:rFonts w:ascii="宋体" w:hAnsi="宋体"/>
        </w:rPr>
        <w:t>3</w:t>
      </w:r>
      <w:r w:rsidRPr="00636E6C">
        <w:rPr>
          <w:rFonts w:ascii="宋体" w:hAnsi="宋体" w:hint="eastAsia"/>
        </w:rPr>
        <w:t>倍为限值。此后，当测定污染物浓度（整点小时均值）在基准值的±</w:t>
      </w:r>
      <w:r w:rsidRPr="00636E6C">
        <w:rPr>
          <w:rFonts w:ascii="宋体" w:hAnsi="宋体"/>
        </w:rPr>
        <w:t>3</w:t>
      </w:r>
      <w:r w:rsidRPr="00636E6C">
        <w:rPr>
          <w:rFonts w:ascii="宋体" w:hAnsi="宋体" w:hint="eastAsia"/>
        </w:rPr>
        <w:t>倍标准偏差以内时，判定治理设施运行正常。之后，每获得</w:t>
      </w:r>
      <w:r w:rsidRPr="00636E6C">
        <w:rPr>
          <w:rFonts w:ascii="宋体" w:hAnsi="宋体"/>
        </w:rPr>
        <w:t>168</w:t>
      </w:r>
      <w:r w:rsidRPr="00636E6C">
        <w:rPr>
          <w:rFonts w:ascii="宋体" w:hAnsi="宋体" w:hint="eastAsia"/>
        </w:rPr>
        <w:t>个整点小时有效数据后，重新计算后</w:t>
      </w:r>
      <w:r w:rsidRPr="00636E6C">
        <w:rPr>
          <w:rFonts w:ascii="宋体" w:hAnsi="宋体"/>
        </w:rPr>
        <w:t>720h</w:t>
      </w:r>
      <w:r w:rsidRPr="00636E6C">
        <w:rPr>
          <w:rFonts w:ascii="宋体" w:hAnsi="宋体" w:hint="eastAsia"/>
        </w:rPr>
        <w:t>气态污染物浓度的小时平均值和标准偏差，作为新的判定标准。按式（</w:t>
      </w:r>
      <w:r>
        <w:rPr>
          <w:rFonts w:ascii="宋体" w:hAnsi="宋体"/>
        </w:rPr>
        <w:t>7</w:t>
      </w:r>
      <w:r w:rsidRPr="00636E6C">
        <w:rPr>
          <w:rFonts w:ascii="宋体" w:hAnsi="宋体" w:hint="eastAsia"/>
        </w:rPr>
        <w:t>）、式（</w:t>
      </w:r>
      <w:r>
        <w:rPr>
          <w:rFonts w:ascii="宋体" w:hAnsi="宋体"/>
        </w:rPr>
        <w:t>8</w:t>
      </w:r>
      <w:r w:rsidRPr="00636E6C">
        <w:rPr>
          <w:rFonts w:ascii="宋体" w:hAnsi="宋体" w:hint="eastAsia"/>
        </w:rPr>
        <w:t>）计算平均值、标准偏差和用式（</w:t>
      </w:r>
      <w:r>
        <w:rPr>
          <w:rFonts w:ascii="宋体" w:hAnsi="宋体"/>
        </w:rPr>
        <w:t>9</w:t>
      </w:r>
      <w:r w:rsidRPr="00636E6C">
        <w:rPr>
          <w:rFonts w:ascii="宋体" w:hAnsi="宋体" w:hint="eastAsia"/>
        </w:rPr>
        <w:t>）判定。</w:t>
      </w:r>
    </w:p>
    <w:p w:rsidR="009C65A1" w:rsidRDefault="003B1342" w:rsidP="009C65A1">
      <w:pPr>
        <w:pStyle w:val="afffffff1"/>
        <w:ind w:firstLineChars="1900" w:firstLine="3990"/>
      </w:pP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ρ</m:t>
                </m:r>
              </m:e>
            </m:acc>
          </m:e>
          <m:sub>
            <m:r>
              <w:rPr>
                <w:rFonts w:ascii="Cambria Math" w:hAnsi="Cambria Math"/>
              </w:rPr>
              <m:t>i</m:t>
            </m:r>
          </m:sub>
        </m:sSub>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bCs/>
                <w:i/>
              </w:rPr>
            </m:ctrlPr>
          </m:naryPr>
          <m:sub>
            <m:r>
              <w:rPr>
                <w:rFonts w:ascii="Cambria Math" w:hAnsi="Cambria Math"/>
              </w:rPr>
              <m:t>i=1</m:t>
            </m:r>
          </m:sub>
          <m:sup>
            <m:r>
              <w:rPr>
                <w:rFonts w:ascii="Cambria Math" w:hAnsi="Cambria Math"/>
              </w:rPr>
              <m:t>n</m:t>
            </m:r>
          </m:sup>
          <m:e>
            <m:sSub>
              <m:sSubPr>
                <m:ctrlPr>
                  <w:rPr>
                    <w:rFonts w:ascii="Cambria Math" w:hAnsi="Cambria Math"/>
                    <w:bCs/>
                    <w:i/>
                  </w:rPr>
                </m:ctrlPr>
              </m:sSubPr>
              <m:e>
                <m:r>
                  <w:rPr>
                    <w:rFonts w:ascii="Cambria Math" w:hAnsi="Cambria Math"/>
                  </w:rPr>
                  <m:t>ρ</m:t>
                </m:r>
              </m:e>
              <m:sub>
                <m:r>
                  <w:rPr>
                    <w:rFonts w:ascii="Cambria Math" w:hAnsi="Cambria Math"/>
                  </w:rPr>
                  <m:t>i</m:t>
                </m:r>
              </m:sub>
            </m:sSub>
          </m:e>
        </m:nary>
      </m:oMath>
      <w:r w:rsidR="009C65A1" w:rsidRPr="00834488">
        <w:rPr>
          <w:rFonts w:ascii="微软雅黑" w:eastAsia="微软雅黑" w:hAnsi="微软雅黑"/>
        </w:rPr>
        <w:tab/>
      </w:r>
      <w:r w:rsidR="009C65A1">
        <w:t>(</w:t>
      </w:r>
      <w:r w:rsidR="009C65A1">
        <w:fldChar w:fldCharType="begin"/>
      </w:r>
      <w:r w:rsidR="009C65A1">
        <w:instrText xml:space="preserve"> AUTONUM </w:instrText>
      </w:r>
      <w:r w:rsidR="009C65A1">
        <w:fldChar w:fldCharType="end"/>
      </w:r>
      <w:r w:rsidR="009C65A1">
        <w:t>)</w:t>
      </w:r>
    </w:p>
    <w:p w:rsidR="009C65A1" w:rsidRDefault="009C65A1" w:rsidP="009C65A1">
      <w:pPr>
        <w:autoSpaceDE w:val="0"/>
        <w:autoSpaceDN w:val="0"/>
        <w:spacing w:line="240" w:lineRule="auto"/>
        <w:ind w:firstLineChars="200" w:firstLine="420"/>
        <w:jc w:val="left"/>
        <w:rPr>
          <w:rFonts w:ascii="宋体" w:hAnsi="宋体"/>
        </w:rPr>
      </w:pPr>
      <w:r w:rsidRPr="00636E6C">
        <w:rPr>
          <w:rFonts w:ascii="宋体" w:hAnsi="宋体" w:hint="eastAsia"/>
        </w:rPr>
        <w:t>式中：</w:t>
      </w:r>
    </w:p>
    <w:p w:rsidR="009C65A1" w:rsidRPr="00636E6C" w:rsidRDefault="003B1342" w:rsidP="009C65A1">
      <w:pPr>
        <w:autoSpaceDE w:val="0"/>
        <w:autoSpaceDN w:val="0"/>
        <w:spacing w:line="240" w:lineRule="auto"/>
        <w:ind w:firstLineChars="200" w:firstLine="420"/>
        <w:jc w:val="left"/>
        <w:rPr>
          <w:rFonts w:ascii="宋体" w:hAnsi="宋体"/>
        </w:rPr>
      </w:pPr>
      <m:oMath>
        <m:sSub>
          <m:sSubPr>
            <m:ctrlPr>
              <w:rPr>
                <w:rFonts w:ascii="Cambria Math" w:hAnsi="Cambria Math"/>
              </w:rPr>
            </m:ctrlPr>
          </m:sSubPr>
          <m:e>
            <m:r>
              <w:rPr>
                <w:rFonts w:ascii="Cambria Math" w:hAnsi="Cambria Math"/>
              </w:rPr>
              <m:t>ρ</m:t>
            </m:r>
          </m:e>
          <m:sub>
            <m:r>
              <w:rPr>
                <w:rFonts w:ascii="Cambria Math" w:hAnsi="Cambria Math"/>
              </w:rPr>
              <m:t>i</m:t>
            </m:r>
          </m:sub>
        </m:sSub>
      </m:oMath>
      <w:r w:rsidR="009C65A1" w:rsidRPr="00636E6C">
        <w:rPr>
          <w:rFonts w:ascii="宋体" w:hAnsi="宋体"/>
        </w:rPr>
        <w:fldChar w:fldCharType="begin"/>
      </w:r>
      <w:r w:rsidR="009C65A1" w:rsidRPr="00636E6C">
        <w:rPr>
          <w:rFonts w:ascii="宋体" w:hAnsi="宋体"/>
        </w:rPr>
        <w:instrText xml:space="preserve"> QUOTE </w:instrText>
      </w:r>
      <w:r w:rsidR="009C65A1" w:rsidRPr="00636E6C">
        <w:rPr>
          <w:rFonts w:ascii="宋体" w:hAnsi="宋体" w:hint="eastAsia"/>
          <w:noProof/>
        </w:rPr>
        <w:drawing>
          <wp:inline distT="0" distB="0" distL="0" distR="0" wp14:anchorId="76BF29B5" wp14:editId="1EAFF23A">
            <wp:extent cx="133350" cy="180975"/>
            <wp:effectExtent l="19050" t="0" r="0" b="0"/>
            <wp:docPr id="1066" name="图片 10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图片 1081"/>
                    <pic:cNvPicPr/>
                  </pic:nvPicPr>
                  <pic:blipFill>
                    <a:blip r:embed="rId32" cstate="print">
                      <a:clrChange>
                        <a:clrFrom>
                          <a:srgbClr val="FFFFFF"/>
                        </a:clrFrom>
                        <a:clrTo>
                          <a:srgbClr val="FFFFFF">
                            <a:alpha val="0"/>
                          </a:srgbClr>
                        </a:clrTo>
                      </a:clrChange>
                    </a:blip>
                    <a:srcRect/>
                    <a:stretch/>
                  </pic:blipFill>
                  <pic:spPr>
                    <a:xfrm>
                      <a:off x="0" y="0"/>
                      <a:ext cx="133350" cy="180975"/>
                    </a:xfrm>
                    <a:prstGeom prst="rect">
                      <a:avLst/>
                    </a:prstGeom>
                    <a:ln>
                      <a:noFill/>
                    </a:ln>
                  </pic:spPr>
                </pic:pic>
              </a:graphicData>
            </a:graphic>
          </wp:inline>
        </w:drawing>
      </w:r>
      <w:r w:rsidR="009C65A1" w:rsidRPr="00636E6C">
        <w:rPr>
          <w:rFonts w:ascii="宋体" w:hAnsi="宋体"/>
        </w:rPr>
        <w:fldChar w:fldCharType="end"/>
      </w:r>
      <w:r w:rsidR="009C65A1" w:rsidRPr="00636E6C">
        <w:rPr>
          <w:rFonts w:ascii="宋体" w:hAnsi="宋体"/>
        </w:rPr>
        <w:t>——</w:t>
      </w:r>
      <w:r w:rsidR="009C65A1" w:rsidRPr="00636E6C">
        <w:rPr>
          <w:rFonts w:ascii="宋体" w:hAnsi="宋体" w:hint="eastAsia"/>
        </w:rPr>
        <w:t>污染物</w:t>
      </w:r>
      <w:proofErr w:type="spellStart"/>
      <w:r w:rsidR="009C65A1" w:rsidRPr="00636E6C">
        <w:rPr>
          <w:rFonts w:ascii="宋体" w:hAnsi="宋体"/>
          <w:i/>
        </w:rPr>
        <w:t>i</w:t>
      </w:r>
      <w:proofErr w:type="spellEnd"/>
      <w:r w:rsidR="009C65A1" w:rsidRPr="00636E6C">
        <w:rPr>
          <w:rFonts w:ascii="宋体" w:hAnsi="宋体" w:hint="eastAsia"/>
        </w:rPr>
        <w:t>的浓度值，</w:t>
      </w:r>
      <w:r w:rsidR="009C65A1" w:rsidRPr="00636E6C">
        <w:rPr>
          <w:rFonts w:ascii="宋体" w:hAnsi="宋体"/>
          <w:kern w:val="0"/>
        </w:rPr>
        <w:t>mg/m</w:t>
      </w:r>
      <w:r w:rsidR="009C65A1" w:rsidRPr="00636E6C">
        <w:rPr>
          <w:rFonts w:ascii="宋体" w:hAnsi="宋体"/>
          <w:kern w:val="0"/>
          <w:vertAlign w:val="superscript"/>
        </w:rPr>
        <w:t>3</w:t>
      </w:r>
      <w:r w:rsidR="009C65A1" w:rsidRPr="00636E6C">
        <w:rPr>
          <w:rFonts w:ascii="宋体" w:hAnsi="宋体" w:hint="eastAsia"/>
        </w:rPr>
        <w:t>或</w:t>
      </w:r>
      <w:r w:rsidR="009C65A1" w:rsidRPr="00636E6C">
        <w:rPr>
          <w:rFonts w:ascii="宋体" w:hAnsi="宋体"/>
        </w:rPr>
        <w:t>mg/L</w:t>
      </w:r>
      <w:r w:rsidR="009C65A1" w:rsidRPr="00636E6C">
        <w:rPr>
          <w:rFonts w:ascii="宋体" w:hAnsi="宋体" w:hint="eastAsia"/>
        </w:rPr>
        <w:t>；</w:t>
      </w:r>
    </w:p>
    <w:p w:rsidR="009C65A1" w:rsidRPr="00636E6C" w:rsidRDefault="003B1342" w:rsidP="009C65A1">
      <w:pPr>
        <w:autoSpaceDE w:val="0"/>
        <w:autoSpaceDN w:val="0"/>
        <w:spacing w:line="240" w:lineRule="auto"/>
        <w:ind w:firstLineChars="200" w:firstLine="420"/>
        <w:jc w:val="left"/>
        <w:rPr>
          <w:rFonts w:ascii="宋体" w:hAnsi="宋体"/>
        </w:rPr>
      </w:pP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ρ</m:t>
                </m:r>
              </m:e>
            </m:acc>
          </m:e>
          <m:sub>
            <m:r>
              <w:rPr>
                <w:rFonts w:ascii="Cambria Math" w:hAnsi="Cambria Math"/>
              </w:rPr>
              <m:t>i</m:t>
            </m:r>
          </m:sub>
        </m:sSub>
      </m:oMath>
      <w:r w:rsidR="009C65A1" w:rsidRPr="00636E6C">
        <w:rPr>
          <w:rFonts w:ascii="宋体" w:hAnsi="宋体"/>
        </w:rPr>
        <w:fldChar w:fldCharType="begin"/>
      </w:r>
      <w:r w:rsidR="009C65A1" w:rsidRPr="00636E6C">
        <w:rPr>
          <w:rFonts w:ascii="宋体" w:hAnsi="宋体"/>
        </w:rPr>
        <w:instrText xml:space="preserve"> QUOTE </w:instrText>
      </w:r>
      <w:r w:rsidR="009C65A1" w:rsidRPr="00636E6C">
        <w:rPr>
          <w:rFonts w:ascii="宋体" w:hAnsi="宋体" w:hint="eastAsia"/>
          <w:noProof/>
        </w:rPr>
        <w:drawing>
          <wp:inline distT="0" distB="0" distL="0" distR="0" wp14:anchorId="5EEC5D15" wp14:editId="2CBBC972">
            <wp:extent cx="542925" cy="180975"/>
            <wp:effectExtent l="0" t="0" r="9525" b="0"/>
            <wp:docPr id="1068" name="图片 10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图片 1083"/>
                    <pic:cNvPicPr/>
                  </pic:nvPicPr>
                  <pic:blipFill>
                    <a:blip r:embed="rId33" cstate="print">
                      <a:clrChange>
                        <a:clrFrom>
                          <a:srgbClr val="FFFFFF"/>
                        </a:clrFrom>
                        <a:clrTo>
                          <a:srgbClr val="FFFFFF">
                            <a:alpha val="0"/>
                          </a:srgbClr>
                        </a:clrTo>
                      </a:clrChange>
                    </a:blip>
                    <a:srcRect/>
                    <a:stretch/>
                  </pic:blipFill>
                  <pic:spPr>
                    <a:xfrm>
                      <a:off x="0" y="0"/>
                      <a:ext cx="542925" cy="180975"/>
                    </a:xfrm>
                    <a:prstGeom prst="rect">
                      <a:avLst/>
                    </a:prstGeom>
                    <a:ln>
                      <a:noFill/>
                    </a:ln>
                  </pic:spPr>
                </pic:pic>
              </a:graphicData>
            </a:graphic>
          </wp:inline>
        </w:drawing>
      </w:r>
      <w:r w:rsidR="009C65A1" w:rsidRPr="00636E6C">
        <w:rPr>
          <w:rFonts w:ascii="宋体" w:hAnsi="宋体"/>
        </w:rPr>
        <w:fldChar w:fldCharType="end"/>
      </w:r>
      <w:r w:rsidR="009C65A1" w:rsidRPr="00636E6C">
        <w:rPr>
          <w:rFonts w:ascii="宋体" w:hAnsi="宋体"/>
        </w:rPr>
        <w:t>——</w:t>
      </w:r>
      <w:r w:rsidR="009C65A1" w:rsidRPr="00636E6C">
        <w:rPr>
          <w:rFonts w:ascii="宋体" w:hAnsi="宋体" w:hint="eastAsia"/>
        </w:rPr>
        <w:t>污染物</w:t>
      </w:r>
      <w:proofErr w:type="spellStart"/>
      <w:r w:rsidR="009C65A1" w:rsidRPr="00636E6C">
        <w:rPr>
          <w:rFonts w:ascii="宋体" w:hAnsi="宋体"/>
          <w:i/>
        </w:rPr>
        <w:t>i</w:t>
      </w:r>
      <w:proofErr w:type="spellEnd"/>
      <w:r w:rsidR="009C65A1" w:rsidRPr="00636E6C">
        <w:rPr>
          <w:rFonts w:ascii="宋体" w:hAnsi="宋体" w:hint="eastAsia"/>
        </w:rPr>
        <w:t>浓度的平均值，</w:t>
      </w:r>
      <w:r w:rsidR="009C65A1" w:rsidRPr="00636E6C">
        <w:rPr>
          <w:rFonts w:ascii="宋体" w:hAnsi="宋体"/>
          <w:kern w:val="0"/>
        </w:rPr>
        <w:t>mg/m</w:t>
      </w:r>
      <w:r w:rsidR="009C65A1" w:rsidRPr="00636E6C">
        <w:rPr>
          <w:rFonts w:ascii="宋体" w:hAnsi="宋体"/>
          <w:kern w:val="0"/>
          <w:vertAlign w:val="superscript"/>
        </w:rPr>
        <w:t>3</w:t>
      </w:r>
      <w:r w:rsidR="009C65A1" w:rsidRPr="00636E6C">
        <w:rPr>
          <w:rFonts w:ascii="宋体" w:hAnsi="宋体" w:hint="eastAsia"/>
        </w:rPr>
        <w:t>或</w:t>
      </w:r>
      <w:r w:rsidR="009C65A1" w:rsidRPr="00636E6C">
        <w:rPr>
          <w:rFonts w:ascii="宋体" w:hAnsi="宋体"/>
        </w:rPr>
        <w:t>mg/L</w:t>
      </w:r>
      <w:r w:rsidR="009C65A1" w:rsidRPr="00636E6C">
        <w:rPr>
          <w:rFonts w:ascii="宋体" w:hAnsi="宋体" w:hint="eastAsia"/>
        </w:rPr>
        <w:t>；</w:t>
      </w:r>
    </w:p>
    <w:p w:rsidR="009C65A1" w:rsidRDefault="009C65A1" w:rsidP="009C65A1">
      <w:pPr>
        <w:autoSpaceDE w:val="0"/>
        <w:autoSpaceDN w:val="0"/>
        <w:spacing w:line="240" w:lineRule="auto"/>
        <w:ind w:firstLineChars="200" w:firstLine="420"/>
        <w:jc w:val="left"/>
        <w:rPr>
          <w:rFonts w:ascii="宋体" w:hAnsi="宋体"/>
        </w:rPr>
      </w:pPr>
      <m:oMath>
        <m:r>
          <w:rPr>
            <w:rFonts w:ascii="Cambria Math" w:hAnsi="Cambria Math"/>
          </w:rPr>
          <m:t>n</m:t>
        </m:r>
      </m:oMath>
      <w:r w:rsidRPr="00636E6C">
        <w:rPr>
          <w:rFonts w:ascii="宋体" w:hAnsi="宋体"/>
        </w:rPr>
        <w:t>——</w:t>
      </w:r>
      <w:r w:rsidRPr="00636E6C">
        <w:rPr>
          <w:rFonts w:ascii="宋体" w:hAnsi="宋体" w:hint="eastAsia"/>
        </w:rPr>
        <w:t>样品数量。</w:t>
      </w:r>
    </w:p>
    <w:p w:rsidR="009C65A1" w:rsidRDefault="009C65A1" w:rsidP="009C65A1">
      <w:pPr>
        <w:pStyle w:val="afffffff1"/>
        <w:ind w:firstLineChars="1700" w:firstLine="3570"/>
      </w:p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ρ</m:t>
                                </m:r>
                              </m:e>
                            </m:acc>
                          </m:e>
                          <m:sub>
                            <m:r>
                              <w:rPr>
                                <w:rFonts w:ascii="Cambria Math" w:hAnsi="Cambria Math"/>
                              </w:rPr>
                              <m:t>i</m:t>
                            </m:r>
                          </m:sub>
                        </m:sSub>
                      </m:e>
                    </m:d>
                  </m:e>
                  <m:sup>
                    <m:r>
                      <w:rPr>
                        <w:rFonts w:ascii="Cambria Math" w:hAnsi="Cambria Math"/>
                      </w:rPr>
                      <m:t>2</m:t>
                    </m:r>
                  </m:sup>
                </m:sSup>
              </m:e>
            </m:nary>
          </m:e>
        </m:rad>
      </m:oMath>
      <w:r w:rsidRPr="00834488">
        <w:rPr>
          <w:rFonts w:ascii="微软雅黑" w:eastAsia="微软雅黑" w:hAnsi="微软雅黑"/>
        </w:rPr>
        <w:tab/>
      </w:r>
      <w:r>
        <w:t>(</w:t>
      </w:r>
      <w:r>
        <w:fldChar w:fldCharType="begin"/>
      </w:r>
      <w:r>
        <w:instrText xml:space="preserve"> AUTONUM </w:instrText>
      </w:r>
      <w:r>
        <w:fldChar w:fldCharType="end"/>
      </w:r>
      <w:r>
        <w:t>)</w:t>
      </w:r>
    </w:p>
    <w:p w:rsidR="009C65A1" w:rsidRDefault="009C65A1" w:rsidP="009C65A1">
      <w:pPr>
        <w:autoSpaceDE w:val="0"/>
        <w:autoSpaceDN w:val="0"/>
        <w:spacing w:line="240" w:lineRule="auto"/>
        <w:ind w:firstLineChars="200" w:firstLine="420"/>
        <w:jc w:val="left"/>
        <w:rPr>
          <w:rFonts w:ascii="宋体" w:hAnsi="宋体"/>
        </w:rPr>
      </w:pPr>
      <w:r w:rsidRPr="00636E6C">
        <w:rPr>
          <w:rFonts w:ascii="宋体" w:hAnsi="宋体" w:hint="eastAsia"/>
        </w:rPr>
        <w:t>式中：</w:t>
      </w:r>
    </w:p>
    <w:p w:rsidR="009C65A1" w:rsidRDefault="009C65A1" w:rsidP="009C65A1">
      <w:pPr>
        <w:autoSpaceDE w:val="0"/>
        <w:autoSpaceDN w:val="0"/>
        <w:spacing w:line="240" w:lineRule="auto"/>
        <w:ind w:firstLineChars="200" w:firstLine="420"/>
        <w:jc w:val="left"/>
        <w:rPr>
          <w:rFonts w:ascii="宋体" w:hAnsi="宋体"/>
        </w:rPr>
      </w:pPr>
      <w:r w:rsidRPr="00636E6C">
        <w:rPr>
          <w:rFonts w:ascii="宋体" w:hAnsi="宋体"/>
          <w:i/>
        </w:rPr>
        <w:t>S</w:t>
      </w:r>
      <w:r w:rsidRPr="00636E6C">
        <w:rPr>
          <w:rFonts w:ascii="宋体" w:hAnsi="宋体"/>
        </w:rPr>
        <w:t>——</w:t>
      </w:r>
      <w:r w:rsidRPr="00636E6C">
        <w:rPr>
          <w:rFonts w:ascii="宋体" w:hAnsi="宋体" w:hint="eastAsia"/>
        </w:rPr>
        <w:t>标准偏差。</w:t>
      </w:r>
    </w:p>
    <w:p w:rsidR="009C65A1" w:rsidRDefault="009C65A1" w:rsidP="009C65A1">
      <w:pPr>
        <w:pStyle w:val="afffffff1"/>
        <w:ind w:firstLineChars="1700" w:firstLine="3570"/>
      </w:pPr>
      <m:oMath>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ρ</m:t>
                    </m:r>
                  </m:e>
                </m:acc>
              </m:e>
              <m:sub>
                <m:r>
                  <w:rPr>
                    <w:rFonts w:ascii="Cambria Math" w:hAnsi="Cambria Math"/>
                  </w:rPr>
                  <m:t>i</m:t>
                </m:r>
              </m:sub>
            </m:sSub>
          </m:e>
        </m:d>
        <m:r>
          <w:rPr>
            <w:rFonts w:ascii="Cambria Math" w:hAnsi="Cambria Math"/>
          </w:rPr>
          <m:t>≤3S</m:t>
        </m:r>
      </m:oMath>
      <w:r w:rsidRPr="00834488">
        <w:rPr>
          <w:rFonts w:ascii="微软雅黑" w:eastAsia="微软雅黑" w:hAnsi="微软雅黑"/>
        </w:rPr>
        <w:tab/>
      </w:r>
      <w:r>
        <w:t>(</w:t>
      </w:r>
      <w:r>
        <w:fldChar w:fldCharType="begin"/>
      </w:r>
      <w:r>
        <w:instrText xml:space="preserve"> AUTONUM </w:instrText>
      </w:r>
      <w:r>
        <w:fldChar w:fldCharType="end"/>
      </w:r>
      <w:r>
        <w:t>)</w:t>
      </w:r>
    </w:p>
    <w:p w:rsidR="009C65A1" w:rsidRPr="009C65A1" w:rsidRDefault="009C65A1" w:rsidP="009C65A1">
      <w:pPr>
        <w:pStyle w:val="afffff5"/>
        <w:ind w:firstLine="420"/>
      </w:pPr>
      <w:r w:rsidRPr="00636E6C">
        <w:rPr>
          <w:rFonts w:hAnsi="宋体" w:hint="eastAsia"/>
        </w:rPr>
        <w:t>当满足式（7）情形时，判定治理设施运行正常。</w:t>
      </w:r>
    </w:p>
    <w:p w:rsidR="006270F5" w:rsidRDefault="00EC34B5" w:rsidP="00EC34B5">
      <w:pPr>
        <w:pStyle w:val="affc"/>
        <w:spacing w:before="312" w:after="312"/>
        <w:rPr>
          <w:rFonts w:hAnsi="黑体" w:cs="黑体"/>
          <w:bCs/>
          <w:szCs w:val="21"/>
        </w:rPr>
      </w:pPr>
      <w:bookmarkStart w:id="58" w:name="_Toc77942258"/>
      <w:r w:rsidRPr="00EC34B5">
        <w:rPr>
          <w:rFonts w:hAnsi="黑体" w:cs="黑体" w:hint="eastAsia"/>
          <w:bCs/>
          <w:szCs w:val="21"/>
        </w:rPr>
        <w:t>烟气排放连续监测系统（CEMS）监测数据的合理性判定</w:t>
      </w:r>
      <w:bookmarkEnd w:id="58"/>
    </w:p>
    <w:p w:rsidR="006270F5" w:rsidRDefault="00EC34B5" w:rsidP="00EC34B5">
      <w:pPr>
        <w:pStyle w:val="affd"/>
        <w:spacing w:before="156" w:after="156"/>
        <w:rPr>
          <w:rFonts w:hAnsi="黑体" w:cs="黑体"/>
        </w:rPr>
      </w:pPr>
      <w:r w:rsidRPr="00EC34B5">
        <w:rPr>
          <w:rFonts w:hAnsi="黑体" w:cs="黑体" w:hint="eastAsia"/>
        </w:rPr>
        <w:t>排放系数法</w:t>
      </w:r>
    </w:p>
    <w:p w:rsidR="00EC34B5" w:rsidRPr="00636E6C" w:rsidRDefault="00EC34B5" w:rsidP="00EC34B5">
      <w:pPr>
        <w:autoSpaceDE w:val="0"/>
        <w:autoSpaceDN w:val="0"/>
        <w:spacing w:line="240" w:lineRule="auto"/>
        <w:ind w:firstLineChars="200" w:firstLine="420"/>
        <w:rPr>
          <w:rFonts w:ascii="宋体" w:hAnsi="宋体"/>
        </w:rPr>
      </w:pPr>
      <w:r w:rsidRPr="00636E6C">
        <w:rPr>
          <w:rFonts w:ascii="宋体" w:hAnsi="宋体" w:hint="eastAsia"/>
        </w:rPr>
        <w:t>排放系数涉及到与排放活动相关的排放源释放物质的量，含义为单位质量排放源排放物质的质量（如：燃烧每吨煤排放的</w:t>
      </w:r>
      <w:r w:rsidRPr="00636E6C">
        <w:rPr>
          <w:rFonts w:ascii="宋体" w:hAnsi="宋体"/>
        </w:rPr>
        <w:t>SO</w:t>
      </w:r>
      <w:r w:rsidRPr="00636E6C">
        <w:rPr>
          <w:rFonts w:ascii="宋体" w:hAnsi="宋体"/>
          <w:vertAlign w:val="subscript"/>
        </w:rPr>
        <w:t>2</w:t>
      </w:r>
      <w:r w:rsidRPr="00636E6C">
        <w:rPr>
          <w:rFonts w:ascii="宋体" w:hAnsi="宋体" w:hint="eastAsia"/>
        </w:rPr>
        <w:t>，</w:t>
      </w:r>
      <w:r w:rsidRPr="00636E6C">
        <w:rPr>
          <w:rFonts w:ascii="宋体" w:hAnsi="宋体"/>
        </w:rPr>
        <w:t>kg/t</w:t>
      </w:r>
      <w:r w:rsidRPr="00636E6C">
        <w:rPr>
          <w:rFonts w:ascii="宋体" w:hAnsi="宋体" w:hint="eastAsia"/>
        </w:rPr>
        <w:t>）或单位排放物质活动时间排放物质的质量（如：燃烧煤每小时排放的</w:t>
      </w:r>
      <w:r w:rsidRPr="00636E6C">
        <w:rPr>
          <w:rFonts w:ascii="宋体" w:hAnsi="宋体"/>
        </w:rPr>
        <w:t>NO</w:t>
      </w:r>
      <w:r w:rsidRPr="00636E6C">
        <w:rPr>
          <w:rFonts w:ascii="宋体" w:hAnsi="宋体"/>
          <w:vertAlign w:val="subscript"/>
        </w:rPr>
        <w:t>2</w:t>
      </w:r>
      <w:r w:rsidRPr="00636E6C">
        <w:rPr>
          <w:rFonts w:ascii="宋体" w:hAnsi="宋体" w:hint="eastAsia"/>
        </w:rPr>
        <w:t>，</w:t>
      </w:r>
      <w:r w:rsidRPr="00636E6C">
        <w:rPr>
          <w:rFonts w:ascii="宋体" w:hAnsi="宋体"/>
        </w:rPr>
        <w:t>kg/h</w:t>
      </w:r>
      <w:r w:rsidRPr="00636E6C">
        <w:rPr>
          <w:rFonts w:ascii="宋体" w:hAnsi="宋体" w:hint="eastAsia"/>
        </w:rPr>
        <w:t>）。当污染物的排放系数法估算值与</w:t>
      </w:r>
      <w:r w:rsidRPr="008C3DDC">
        <w:rPr>
          <w:rFonts w:ascii="Times New Roman" w:hAnsi="Times New Roman" w:hint="eastAsia"/>
        </w:rPr>
        <w:t>CEMS</w:t>
      </w:r>
      <w:r w:rsidRPr="00636E6C">
        <w:rPr>
          <w:rFonts w:ascii="宋体" w:hAnsi="宋体" w:hint="eastAsia"/>
        </w:rPr>
        <w:t>实测值一致（与实测值的相对误差不超过</w:t>
      </w:r>
      <w:r w:rsidRPr="00636E6C">
        <w:rPr>
          <w:rFonts w:ascii="宋体" w:hAnsi="宋体"/>
        </w:rPr>
        <w:t>25%</w:t>
      </w:r>
      <w:r w:rsidRPr="00636E6C">
        <w:rPr>
          <w:rFonts w:ascii="宋体" w:hAnsi="宋体" w:hint="eastAsia"/>
        </w:rPr>
        <w:t>）时，判定CEMS监测数据合理。</w:t>
      </w:r>
      <w:r>
        <w:rPr>
          <w:rFonts w:ascii="宋体" w:hAnsi="宋体" w:hint="eastAsia"/>
        </w:rPr>
        <w:t>计算步骤如下：</w:t>
      </w:r>
    </w:p>
    <w:p w:rsidR="00EC34B5" w:rsidRDefault="00EC34B5" w:rsidP="00EC34B5">
      <w:pPr>
        <w:autoSpaceDE w:val="0"/>
        <w:autoSpaceDN w:val="0"/>
        <w:spacing w:line="240" w:lineRule="auto"/>
        <w:ind w:firstLineChars="200" w:firstLine="420"/>
        <w:rPr>
          <w:rFonts w:ascii="宋体" w:hAnsi="宋体"/>
          <w:kern w:val="0"/>
        </w:rPr>
      </w:pPr>
      <w:r>
        <w:rPr>
          <w:rFonts w:ascii="宋体" w:hAnsi="宋体" w:hint="eastAsia"/>
          <w:kern w:val="0"/>
        </w:rPr>
        <w:t>a）</w:t>
      </w:r>
      <w:r w:rsidRPr="00AF1189">
        <w:rPr>
          <w:rFonts w:ascii="宋体" w:hAnsi="宋体" w:hint="eastAsia"/>
          <w:kern w:val="0"/>
        </w:rPr>
        <w:t>用排放系数法估算设施（排放源）污染物排放量，计算方法如式（</w:t>
      </w:r>
      <w:r>
        <w:rPr>
          <w:rFonts w:ascii="宋体" w:hAnsi="宋体"/>
          <w:kern w:val="0"/>
        </w:rPr>
        <w:t>10</w:t>
      </w:r>
      <w:r w:rsidRPr="00AF1189">
        <w:rPr>
          <w:rFonts w:ascii="宋体" w:hAnsi="宋体" w:hint="eastAsia"/>
          <w:kern w:val="0"/>
        </w:rPr>
        <w:t>）</w:t>
      </w:r>
      <w:r>
        <w:rPr>
          <w:rFonts w:ascii="宋体" w:hAnsi="宋体" w:hint="eastAsia"/>
          <w:kern w:val="0"/>
        </w:rPr>
        <w:t>：</w:t>
      </w:r>
    </w:p>
    <w:p w:rsidR="00EC34B5" w:rsidRDefault="003B1342" w:rsidP="00EC34B5">
      <w:pPr>
        <w:pStyle w:val="afffffff1"/>
        <w:ind w:firstLineChars="1600" w:firstLine="3360"/>
      </w:pPr>
      <m:oMath>
        <m:sSub>
          <m:sSubPr>
            <m:ctrlPr>
              <w:rPr>
                <w:rFonts w:ascii="Cambria Math" w:hAnsi="Cambria Math"/>
                <w:bCs/>
                <w:i/>
                <w:kern w:val="0"/>
              </w:rPr>
            </m:ctrlPr>
          </m:sSubPr>
          <m:e>
            <m:r>
              <w:rPr>
                <w:rFonts w:ascii="Cambria Math" w:hAnsi="Cambria Math"/>
                <w:kern w:val="0"/>
              </w:rPr>
              <m:t>G</m:t>
            </m:r>
          </m:e>
          <m:sub>
            <m:r>
              <w:rPr>
                <w:rFonts w:ascii="Cambria Math" w:hAnsi="Cambria Math"/>
                <w:kern w:val="0"/>
              </w:rPr>
              <m:t>i</m:t>
            </m:r>
          </m:sub>
        </m:sSub>
        <m:r>
          <w:rPr>
            <w:rFonts w:ascii="Cambria Math" w:hAnsi="Cambria Math"/>
            <w:kern w:val="0"/>
          </w:rPr>
          <m:t>=</m:t>
        </m:r>
        <m:sSub>
          <m:sSubPr>
            <m:ctrlPr>
              <w:rPr>
                <w:rFonts w:ascii="Cambria Math" w:hAnsi="Cambria Math"/>
                <w:bCs/>
                <w:i/>
                <w:kern w:val="0"/>
              </w:rPr>
            </m:ctrlPr>
          </m:sSubPr>
          <m:e>
            <m:r>
              <w:rPr>
                <w:rFonts w:ascii="Cambria Math" w:hAnsi="Cambria Math"/>
                <w:kern w:val="0"/>
              </w:rPr>
              <m:t>M</m:t>
            </m:r>
          </m:e>
          <m:sub>
            <m:r>
              <w:rPr>
                <w:rFonts w:ascii="Cambria Math" w:hAnsi="Cambria Math"/>
                <w:kern w:val="0"/>
              </w:rPr>
              <m:t>f</m:t>
            </m:r>
          </m:sub>
        </m:sSub>
        <m:r>
          <w:rPr>
            <w:rFonts w:ascii="Cambria Math" w:hAnsi="Cambria Math"/>
            <w:kern w:val="0"/>
          </w:rPr>
          <m:t>×</m:t>
        </m:r>
        <m:sSub>
          <m:sSubPr>
            <m:ctrlPr>
              <w:rPr>
                <w:rFonts w:ascii="Cambria Math" w:hAnsi="Cambria Math"/>
                <w:bCs/>
                <w:i/>
                <w:kern w:val="0"/>
              </w:rPr>
            </m:ctrlPr>
          </m:sSubPr>
          <m:e>
            <m:r>
              <w:rPr>
                <w:rFonts w:ascii="Cambria Math" w:hAnsi="Cambria Math"/>
                <w:kern w:val="0"/>
              </w:rPr>
              <m:t>E</m:t>
            </m:r>
          </m:e>
          <m:sub>
            <m:r>
              <w:rPr>
                <w:rFonts w:ascii="Cambria Math" w:hAnsi="Cambria Math"/>
                <w:kern w:val="0"/>
              </w:rPr>
              <m:t>Fi</m:t>
            </m:r>
          </m:sub>
        </m:sSub>
        <m:r>
          <m:rPr>
            <m:sty m:val="p"/>
          </m:rPr>
          <w:rPr>
            <w:rFonts w:ascii="Cambria Math" w:hAnsi="Cambria Math"/>
            <w:kern w:val="0"/>
          </w:rPr>
          <m:t>×</m:t>
        </m:r>
        <m:d>
          <m:dPr>
            <m:ctrlPr>
              <w:rPr>
                <w:rFonts w:ascii="Cambria Math" w:hAnsi="Cambria Math"/>
                <w:kern w:val="0"/>
              </w:rPr>
            </m:ctrlPr>
          </m:dPr>
          <m:e>
            <m:r>
              <m:rPr>
                <m:sty m:val="p"/>
              </m:rPr>
              <w:rPr>
                <w:rFonts w:ascii="Cambria Math" w:hAnsi="Cambria Math"/>
                <w:kern w:val="0"/>
              </w:rPr>
              <m:t>1-</m:t>
            </m:r>
            <m:f>
              <m:fPr>
                <m:ctrlPr>
                  <w:rPr>
                    <w:rFonts w:ascii="Cambria Math" w:hAnsi="Cambria Math"/>
                    <w:i/>
                    <w:kern w:val="0"/>
                  </w:rPr>
                </m:ctrlPr>
              </m:fPr>
              <m:num>
                <m:sSub>
                  <m:sSubPr>
                    <m:ctrlPr>
                      <w:rPr>
                        <w:rFonts w:ascii="Cambria Math" w:hAnsi="Cambria Math"/>
                        <w:i/>
                        <w:kern w:val="0"/>
                      </w:rPr>
                    </m:ctrlPr>
                  </m:sSubPr>
                  <m:e>
                    <m:r>
                      <w:rPr>
                        <w:rFonts w:ascii="Cambria Math" w:hAnsi="Cambria Math"/>
                        <w:kern w:val="0"/>
                      </w:rPr>
                      <m:t>η</m:t>
                    </m:r>
                  </m:e>
                  <m:sub>
                    <m:r>
                      <w:rPr>
                        <w:rFonts w:ascii="Cambria Math" w:hAnsi="Cambria Math"/>
                        <w:kern w:val="0"/>
                      </w:rPr>
                      <m:t>i</m:t>
                    </m:r>
                  </m:sub>
                </m:sSub>
              </m:num>
              <m:den>
                <m:r>
                  <w:rPr>
                    <w:rFonts w:ascii="Cambria Math" w:hAnsi="Cambria Math"/>
                    <w:kern w:val="0"/>
                  </w:rPr>
                  <m:t>100</m:t>
                </m:r>
              </m:den>
            </m:f>
          </m:e>
        </m:d>
        <m:r>
          <m:rPr>
            <m:sty m:val="p"/>
          </m:rPr>
          <w:rPr>
            <w:rFonts w:ascii="Cambria Math" w:hAnsi="Cambria Math"/>
            <w:kern w:val="0"/>
          </w:rPr>
          <m:t>×</m:t>
        </m:r>
        <m:sSup>
          <m:sSupPr>
            <m:ctrlPr>
              <w:rPr>
                <w:rFonts w:ascii="Cambria Math" w:hAnsi="Cambria Math"/>
                <w:bCs/>
                <w:kern w:val="0"/>
              </w:rPr>
            </m:ctrlPr>
          </m:sSupPr>
          <m:e>
            <m:r>
              <m:rPr>
                <m:sty m:val="p"/>
              </m:rPr>
              <w:rPr>
                <w:rFonts w:ascii="Cambria Math" w:hAnsi="Cambria Math"/>
                <w:kern w:val="0"/>
              </w:rPr>
              <m:t>10</m:t>
            </m:r>
          </m:e>
          <m:sup>
            <m:r>
              <m:rPr>
                <m:sty m:val="p"/>
              </m:rPr>
              <w:rPr>
                <w:rFonts w:ascii="Cambria Math" w:hAnsi="Cambria Math"/>
                <w:kern w:val="0"/>
              </w:rPr>
              <m:t>-3</m:t>
            </m:r>
          </m:sup>
        </m:sSup>
      </m:oMath>
      <w:r w:rsidR="00EC34B5" w:rsidRPr="00834488">
        <w:rPr>
          <w:rFonts w:ascii="微软雅黑" w:eastAsia="微软雅黑" w:hAnsi="微软雅黑"/>
        </w:rPr>
        <w:tab/>
      </w:r>
      <w:r w:rsidR="00EC34B5">
        <w:t>(</w:t>
      </w:r>
      <w:r w:rsidR="00EC34B5">
        <w:fldChar w:fldCharType="begin"/>
      </w:r>
      <w:r w:rsidR="00EC34B5">
        <w:instrText xml:space="preserve"> AUTONUM </w:instrText>
      </w:r>
      <w:r w:rsidR="00EC34B5">
        <w:fldChar w:fldCharType="end"/>
      </w:r>
      <w:r w:rsidR="00EC34B5">
        <w:t>)</w:t>
      </w:r>
    </w:p>
    <w:p w:rsidR="00EC34B5" w:rsidRPr="004C1455" w:rsidRDefault="00EC34B5" w:rsidP="00EC34B5">
      <w:pPr>
        <w:autoSpaceDE w:val="0"/>
        <w:autoSpaceDN w:val="0"/>
        <w:spacing w:line="240" w:lineRule="auto"/>
        <w:ind w:firstLineChars="200" w:firstLine="420"/>
        <w:rPr>
          <w:rFonts w:ascii="宋体" w:hAnsi="宋体"/>
        </w:rPr>
      </w:pPr>
      <w:r w:rsidRPr="00636E6C">
        <w:rPr>
          <w:rFonts w:ascii="宋体" w:hAnsi="宋体" w:hint="eastAsia"/>
          <w:bCs/>
          <w:kern w:val="0"/>
        </w:rPr>
        <w:t>式中：</w:t>
      </w:r>
    </w:p>
    <w:p w:rsidR="00EC34B5" w:rsidRPr="004C1455" w:rsidRDefault="00EC34B5" w:rsidP="00EC34B5">
      <w:pPr>
        <w:autoSpaceDE w:val="0"/>
        <w:autoSpaceDN w:val="0"/>
        <w:spacing w:line="240" w:lineRule="auto"/>
        <w:ind w:firstLineChars="200" w:firstLine="420"/>
        <w:rPr>
          <w:rFonts w:ascii="宋体" w:hAnsi="宋体"/>
        </w:rPr>
      </w:pPr>
      <w:r w:rsidRPr="00336A8D">
        <w:rPr>
          <w:rFonts w:ascii="Times New Roman" w:hAnsi="Times New Roman"/>
        </w:rPr>
        <w:fldChar w:fldCharType="begin"/>
      </w:r>
      <w:r w:rsidRPr="00336A8D">
        <w:rPr>
          <w:rFonts w:ascii="Times New Roman" w:hAnsi="Times New Roman"/>
        </w:rPr>
        <w:instrText xml:space="preserve"> QUOTE </w:instrText>
      </w:r>
      <w:r w:rsidRPr="00336A8D">
        <w:rPr>
          <w:rFonts w:ascii="Times New Roman" w:hAnsi="Times New Roman"/>
          <w:noProof/>
        </w:rPr>
        <w:drawing>
          <wp:inline distT="0" distB="0" distL="0" distR="0" wp14:anchorId="3B2BD396" wp14:editId="1B60EBAC">
            <wp:extent cx="142875" cy="180975"/>
            <wp:effectExtent l="19050" t="0" r="9525" b="0"/>
            <wp:docPr id="1070" name="图片 10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图片 1085"/>
                    <pic:cNvPicPr/>
                  </pic:nvPicPr>
                  <pic:blipFill>
                    <a:blip r:embed="rId34" cstate="print">
                      <a:clrChange>
                        <a:clrFrom>
                          <a:srgbClr val="FFFFFF"/>
                        </a:clrFrom>
                        <a:clrTo>
                          <a:srgbClr val="FFFFFF">
                            <a:alpha val="0"/>
                          </a:srgbClr>
                        </a:clrTo>
                      </a:clrChange>
                    </a:blip>
                    <a:srcRect/>
                    <a:stretch/>
                  </pic:blipFill>
                  <pic:spPr>
                    <a:xfrm>
                      <a:off x="0" y="0"/>
                      <a:ext cx="142875" cy="180975"/>
                    </a:xfrm>
                    <a:prstGeom prst="rect">
                      <a:avLst/>
                    </a:prstGeom>
                    <a:ln>
                      <a:noFill/>
                    </a:ln>
                  </pic:spPr>
                </pic:pic>
              </a:graphicData>
            </a:graphic>
          </wp:inline>
        </w:drawing>
      </w:r>
      <w:r w:rsidRPr="00336A8D">
        <w:rPr>
          <w:rFonts w:ascii="Times New Roman" w:hAnsi="Times New Roman"/>
        </w:rPr>
        <w:fldChar w:fldCharType="separate"/>
      </w:r>
      <m:oMath>
        <m:sSub>
          <m:sSubPr>
            <m:ctrlPr>
              <w:rPr>
                <w:rFonts w:ascii="Cambria Math" w:hAnsi="Cambria Math"/>
                <w:bCs/>
                <w:i/>
                <w:kern w:val="0"/>
              </w:rPr>
            </m:ctrlPr>
          </m:sSubPr>
          <m:e>
            <m:r>
              <m:rPr>
                <m:sty m:val="p"/>
              </m:rPr>
              <w:rPr>
                <w:rFonts w:ascii="Cambria Math" w:hAnsi="Cambria Math"/>
                <w:kern w:val="0"/>
              </w:rPr>
              <m:t>G</m:t>
            </m:r>
          </m:e>
          <m:sub>
            <m:r>
              <m:rPr>
                <m:sty m:val="p"/>
              </m:rPr>
              <w:rPr>
                <w:rFonts w:ascii="Cambria Math" w:hAnsi="Cambria Math"/>
                <w:kern w:val="0"/>
              </w:rPr>
              <m:t>i</m:t>
            </m:r>
          </m:sub>
        </m:sSub>
      </m:oMath>
      <w:r w:rsidRPr="00336A8D">
        <w:rPr>
          <w:rFonts w:ascii="Times New Roman" w:hAnsi="Times New Roman"/>
        </w:rPr>
        <w:fldChar w:fldCharType="end"/>
      </w:r>
      <w:r w:rsidRPr="00336A8D">
        <w:rPr>
          <w:rFonts w:ascii="Times New Roman" w:hAnsi="Times New Roman"/>
        </w:rPr>
        <w:t>——</w:t>
      </w:r>
      <w:r w:rsidRPr="00336A8D">
        <w:rPr>
          <w:rFonts w:ascii="Times New Roman" w:hAnsi="Times New Roman"/>
        </w:rPr>
        <w:t>污染物</w:t>
      </w:r>
      <w:proofErr w:type="spellStart"/>
      <w:r w:rsidRPr="00336A8D">
        <w:rPr>
          <w:rFonts w:ascii="Times New Roman" w:hAnsi="Times New Roman"/>
          <w:i/>
        </w:rPr>
        <w:t>i</w:t>
      </w:r>
      <w:proofErr w:type="spellEnd"/>
      <w:r w:rsidRPr="00336A8D">
        <w:rPr>
          <w:rFonts w:ascii="Times New Roman" w:hAnsi="Times New Roman"/>
        </w:rPr>
        <w:t>的排放速率，</w:t>
      </w:r>
      <w:r w:rsidRPr="00336A8D">
        <w:rPr>
          <w:rFonts w:ascii="Times New Roman" w:hAnsi="Times New Roman"/>
        </w:rPr>
        <w:t>kg/h</w:t>
      </w:r>
      <w:r w:rsidRPr="00336A8D">
        <w:rPr>
          <w:rFonts w:ascii="Times New Roman" w:hAnsi="Times New Roman"/>
        </w:rPr>
        <w:t>；</w:t>
      </w:r>
    </w:p>
    <w:p w:rsidR="00EC34B5" w:rsidRPr="004C1455" w:rsidRDefault="00EC34B5" w:rsidP="00EC34B5">
      <w:pPr>
        <w:autoSpaceDE w:val="0"/>
        <w:autoSpaceDN w:val="0"/>
        <w:spacing w:line="240" w:lineRule="auto"/>
        <w:ind w:firstLineChars="200" w:firstLine="420"/>
        <w:rPr>
          <w:rFonts w:ascii="宋体" w:hAnsi="宋体"/>
        </w:rPr>
      </w:pPr>
      <w:r w:rsidRPr="00336A8D">
        <w:rPr>
          <w:rFonts w:ascii="Times New Roman" w:hAnsi="Times New Roman"/>
        </w:rPr>
        <w:fldChar w:fldCharType="begin"/>
      </w:r>
      <w:r w:rsidRPr="00336A8D">
        <w:rPr>
          <w:rFonts w:ascii="Times New Roman" w:hAnsi="Times New Roman"/>
        </w:rPr>
        <w:instrText xml:space="preserve"> QUOTE </w:instrText>
      </w:r>
      <w:r w:rsidRPr="00336A8D">
        <w:rPr>
          <w:rFonts w:ascii="Times New Roman" w:hAnsi="Times New Roman"/>
          <w:noProof/>
        </w:rPr>
        <w:drawing>
          <wp:inline distT="0" distB="0" distL="0" distR="0" wp14:anchorId="703DF894" wp14:editId="14763077">
            <wp:extent cx="733425" cy="847725"/>
            <wp:effectExtent l="0" t="0" r="0" b="0"/>
            <wp:docPr id="1071" name="图片 10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图片 1086"/>
                    <pic:cNvPicPr/>
                  </pic:nvPicPr>
                  <pic:blipFill>
                    <a:blip r:embed="rId35" cstate="print">
                      <a:clrChange>
                        <a:clrFrom>
                          <a:srgbClr val="FFFFFF"/>
                        </a:clrFrom>
                        <a:clrTo>
                          <a:srgbClr val="FFFFFF">
                            <a:alpha val="0"/>
                          </a:srgbClr>
                        </a:clrTo>
                      </a:clrChange>
                    </a:blip>
                    <a:srcRect/>
                    <a:stretch/>
                  </pic:blipFill>
                  <pic:spPr>
                    <a:xfrm>
                      <a:off x="0" y="0"/>
                      <a:ext cx="733425" cy="847725"/>
                    </a:xfrm>
                    <a:prstGeom prst="rect">
                      <a:avLst/>
                    </a:prstGeom>
                    <a:ln>
                      <a:noFill/>
                    </a:ln>
                  </pic:spPr>
                </pic:pic>
              </a:graphicData>
            </a:graphic>
          </wp:inline>
        </w:drawing>
      </w:r>
      <w:r w:rsidRPr="00336A8D">
        <w:rPr>
          <w:rFonts w:ascii="Times New Roman" w:hAnsi="Times New Roman"/>
        </w:rPr>
        <w:fldChar w:fldCharType="separate"/>
      </w:r>
      <m:oMath>
        <m:sSub>
          <m:sSubPr>
            <m:ctrlPr>
              <w:rPr>
                <w:rFonts w:ascii="Cambria Math" w:hAnsi="Cambria Math"/>
                <w:bCs/>
                <w:i/>
                <w:kern w:val="0"/>
              </w:rPr>
            </m:ctrlPr>
          </m:sSubPr>
          <m:e>
            <m:r>
              <m:rPr>
                <m:sty m:val="p"/>
              </m:rPr>
              <w:rPr>
                <w:rFonts w:ascii="Cambria Math" w:hAnsi="Cambria Math"/>
                <w:kern w:val="0"/>
              </w:rPr>
              <m:t>M</m:t>
            </m:r>
          </m:e>
          <m:sub>
            <m:r>
              <m:rPr>
                <m:sty m:val="p"/>
              </m:rPr>
              <w:rPr>
                <w:rFonts w:ascii="Cambria Math" w:hAnsi="Cambria Math"/>
                <w:kern w:val="0"/>
              </w:rPr>
              <m:t>f</m:t>
            </m:r>
          </m:sub>
        </m:sSub>
      </m:oMath>
      <w:r w:rsidRPr="00336A8D">
        <w:rPr>
          <w:rFonts w:ascii="Times New Roman" w:hAnsi="Times New Roman"/>
        </w:rPr>
        <w:fldChar w:fldCharType="end"/>
      </w:r>
      <w:r w:rsidRPr="00336A8D">
        <w:rPr>
          <w:rFonts w:ascii="Times New Roman" w:hAnsi="Times New Roman"/>
        </w:rPr>
        <w:t>——</w:t>
      </w:r>
      <w:r w:rsidRPr="00336A8D">
        <w:rPr>
          <w:rFonts w:ascii="Times New Roman" w:hAnsi="Times New Roman"/>
        </w:rPr>
        <w:t>燃料消耗量，</w:t>
      </w:r>
      <w:r w:rsidRPr="00336A8D">
        <w:rPr>
          <w:rFonts w:ascii="Times New Roman" w:hAnsi="Times New Roman"/>
        </w:rPr>
        <w:t>kg/h</w:t>
      </w:r>
      <w:r w:rsidRPr="00336A8D">
        <w:rPr>
          <w:rFonts w:ascii="Times New Roman" w:hAnsi="Times New Roman"/>
        </w:rPr>
        <w:t>；</w:t>
      </w:r>
    </w:p>
    <w:p w:rsidR="00EC34B5" w:rsidRPr="00336A8D" w:rsidRDefault="00EC34B5" w:rsidP="00EC34B5">
      <w:pPr>
        <w:autoSpaceDE w:val="0"/>
        <w:autoSpaceDN w:val="0"/>
        <w:spacing w:line="240" w:lineRule="auto"/>
        <w:ind w:firstLineChars="200" w:firstLine="420"/>
        <w:rPr>
          <w:rFonts w:ascii="Times New Roman" w:hAnsi="Times New Roman"/>
        </w:rPr>
      </w:pPr>
      <w:r w:rsidRPr="00336A8D">
        <w:rPr>
          <w:rFonts w:ascii="Times New Roman" w:hAnsi="Times New Roman"/>
        </w:rPr>
        <w:fldChar w:fldCharType="begin"/>
      </w:r>
      <w:r w:rsidRPr="00336A8D">
        <w:rPr>
          <w:rFonts w:ascii="Times New Roman" w:hAnsi="Times New Roman"/>
        </w:rPr>
        <w:instrText xml:space="preserve"> QUOTE </w:instrText>
      </w:r>
      <w:r w:rsidRPr="00336A8D">
        <w:rPr>
          <w:rFonts w:ascii="Times New Roman" w:hAnsi="Times New Roman"/>
          <w:noProof/>
        </w:rPr>
        <w:drawing>
          <wp:inline distT="0" distB="0" distL="0" distR="0" wp14:anchorId="152E11E3" wp14:editId="2370DDF9">
            <wp:extent cx="571500" cy="152400"/>
            <wp:effectExtent l="0" t="0" r="0" b="0"/>
            <wp:docPr id="1072" name="图片 1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图片 1087"/>
                    <pic:cNvPicPr/>
                  </pic:nvPicPr>
                  <pic:blipFill>
                    <a:blip r:embed="rId36" cstate="print">
                      <a:clrChange>
                        <a:clrFrom>
                          <a:srgbClr val="FFFFFF"/>
                        </a:clrFrom>
                        <a:clrTo>
                          <a:srgbClr val="FFFFFF">
                            <a:alpha val="0"/>
                          </a:srgbClr>
                        </a:clrTo>
                      </a:clrChange>
                    </a:blip>
                    <a:srcRect/>
                    <a:stretch/>
                  </pic:blipFill>
                  <pic:spPr>
                    <a:xfrm>
                      <a:off x="0" y="0"/>
                      <a:ext cx="571500" cy="152400"/>
                    </a:xfrm>
                    <a:prstGeom prst="rect">
                      <a:avLst/>
                    </a:prstGeom>
                    <a:ln>
                      <a:noFill/>
                    </a:ln>
                  </pic:spPr>
                </pic:pic>
              </a:graphicData>
            </a:graphic>
          </wp:inline>
        </w:drawing>
      </w:r>
      <w:r w:rsidRPr="00336A8D">
        <w:rPr>
          <w:rFonts w:ascii="Times New Roman" w:hAnsi="Times New Roman"/>
        </w:rPr>
        <w:fldChar w:fldCharType="end"/>
      </w:r>
      <m:oMath>
        <m:sSub>
          <m:sSubPr>
            <m:ctrlPr>
              <w:rPr>
                <w:rFonts w:ascii="Cambria Math" w:hAnsi="Cambria Math"/>
                <w:bCs/>
                <w:i/>
                <w:kern w:val="0"/>
              </w:rPr>
            </m:ctrlPr>
          </m:sSubPr>
          <m:e>
            <m:r>
              <w:rPr>
                <w:rFonts w:ascii="Cambria Math" w:hAnsi="Cambria Math"/>
                <w:kern w:val="0"/>
              </w:rPr>
              <m:t>E</m:t>
            </m:r>
          </m:e>
          <m:sub>
            <m:r>
              <w:rPr>
                <w:rFonts w:ascii="Cambria Math" w:hAnsi="Cambria Math"/>
                <w:kern w:val="0"/>
              </w:rPr>
              <m:t>Fi</m:t>
            </m:r>
          </m:sub>
        </m:sSub>
      </m:oMath>
      <w:r w:rsidRPr="00336A8D">
        <w:rPr>
          <w:rFonts w:ascii="Times New Roman" w:hAnsi="Times New Roman"/>
        </w:rPr>
        <w:t>——</w:t>
      </w:r>
      <w:r w:rsidRPr="00336A8D">
        <w:rPr>
          <w:rFonts w:ascii="Times New Roman" w:hAnsi="Times New Roman"/>
          <w:kern w:val="0"/>
        </w:rPr>
        <w:t>污染物</w:t>
      </w:r>
      <w:proofErr w:type="spellStart"/>
      <w:r w:rsidRPr="00336A8D">
        <w:rPr>
          <w:rFonts w:ascii="Times New Roman" w:hAnsi="Times New Roman"/>
          <w:i/>
          <w:kern w:val="0"/>
        </w:rPr>
        <w:t>i</w:t>
      </w:r>
      <w:proofErr w:type="spellEnd"/>
      <w:proofErr w:type="gramStart"/>
      <w:r w:rsidRPr="00336A8D">
        <w:rPr>
          <w:rFonts w:ascii="Times New Roman" w:hAnsi="Times New Roman"/>
          <w:kern w:val="0"/>
        </w:rPr>
        <w:t>的产污系数</w:t>
      </w:r>
      <w:proofErr w:type="gramEnd"/>
      <w:r w:rsidRPr="00336A8D">
        <w:rPr>
          <w:rFonts w:ascii="Times New Roman" w:hAnsi="Times New Roman"/>
          <w:kern w:val="0"/>
        </w:rPr>
        <w:t>，</w:t>
      </w:r>
      <w:r w:rsidRPr="00336A8D">
        <w:rPr>
          <w:rFonts w:ascii="Times New Roman" w:hAnsi="Times New Roman"/>
          <w:kern w:val="0"/>
        </w:rPr>
        <w:t>kg/t-</w:t>
      </w:r>
      <w:r w:rsidRPr="00336A8D">
        <w:rPr>
          <w:rFonts w:ascii="Times New Roman" w:hAnsi="Times New Roman"/>
          <w:kern w:val="0"/>
        </w:rPr>
        <w:t>燃料</w:t>
      </w:r>
      <w:r w:rsidRPr="00336A8D">
        <w:rPr>
          <w:rFonts w:ascii="Times New Roman" w:hAnsi="Times New Roman"/>
        </w:rPr>
        <w:t>;</w:t>
      </w:r>
    </w:p>
    <w:p w:rsidR="00EC34B5" w:rsidRPr="004C1455" w:rsidRDefault="00EC34B5" w:rsidP="00EC34B5">
      <w:pPr>
        <w:autoSpaceDE w:val="0"/>
        <w:autoSpaceDN w:val="0"/>
        <w:spacing w:line="240" w:lineRule="auto"/>
        <w:ind w:firstLineChars="200" w:firstLine="420"/>
        <w:rPr>
          <w:rFonts w:ascii="宋体" w:hAnsi="宋体"/>
        </w:rPr>
      </w:pPr>
      <w:r w:rsidRPr="00336A8D">
        <w:rPr>
          <w:rFonts w:ascii="Times New Roman" w:hAnsi="Times New Roman"/>
        </w:rPr>
        <w:fldChar w:fldCharType="begin"/>
      </w:r>
      <w:r w:rsidRPr="00336A8D">
        <w:rPr>
          <w:rFonts w:ascii="Times New Roman" w:hAnsi="Times New Roman"/>
        </w:rPr>
        <w:instrText xml:space="preserve"> QUOTE </w:instrText>
      </w:r>
      <w:r w:rsidRPr="00336A8D">
        <w:rPr>
          <w:rFonts w:ascii="Times New Roman" w:hAnsi="Times New Roman"/>
          <w:noProof/>
        </w:rPr>
        <w:drawing>
          <wp:inline distT="0" distB="0" distL="0" distR="0" wp14:anchorId="3C006F40" wp14:editId="77B8C343">
            <wp:extent cx="571500" cy="152400"/>
            <wp:effectExtent l="0" t="0" r="0" b="0"/>
            <wp:docPr id="1073" name="图片 1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图片 1088"/>
                    <pic:cNvPicPr/>
                  </pic:nvPicPr>
                  <pic:blipFill>
                    <a:blip r:embed="rId37" cstate="print">
                      <a:clrChange>
                        <a:clrFrom>
                          <a:srgbClr val="FFFFFF"/>
                        </a:clrFrom>
                        <a:clrTo>
                          <a:srgbClr val="FFFFFF">
                            <a:alpha val="0"/>
                          </a:srgbClr>
                        </a:clrTo>
                      </a:clrChange>
                    </a:blip>
                    <a:srcRect/>
                    <a:stretch/>
                  </pic:blipFill>
                  <pic:spPr>
                    <a:xfrm>
                      <a:off x="0" y="0"/>
                      <a:ext cx="571500" cy="152400"/>
                    </a:xfrm>
                    <a:prstGeom prst="rect">
                      <a:avLst/>
                    </a:prstGeom>
                    <a:ln>
                      <a:noFill/>
                    </a:ln>
                  </pic:spPr>
                </pic:pic>
              </a:graphicData>
            </a:graphic>
          </wp:inline>
        </w:drawing>
      </w:r>
      <w:r w:rsidRPr="00336A8D">
        <w:rPr>
          <w:rFonts w:ascii="Times New Roman" w:hAnsi="Times New Roman"/>
        </w:rPr>
        <w:fldChar w:fldCharType="end"/>
      </w:r>
      <m:oMath>
        <m:sSub>
          <m:sSubPr>
            <m:ctrlPr>
              <w:rPr>
                <w:rFonts w:ascii="Cambria Math" w:hAnsi="Cambria Math"/>
                <w:i/>
                <w:kern w:val="0"/>
              </w:rPr>
            </m:ctrlPr>
          </m:sSubPr>
          <m:e>
            <m:r>
              <w:rPr>
                <w:rFonts w:ascii="Cambria Math" w:hAnsi="Cambria Math"/>
                <w:kern w:val="0"/>
              </w:rPr>
              <m:t>η</m:t>
            </m:r>
          </m:e>
          <m:sub>
            <m:r>
              <w:rPr>
                <w:rFonts w:ascii="Cambria Math" w:hAnsi="Cambria Math"/>
                <w:kern w:val="0"/>
              </w:rPr>
              <m:t>i</m:t>
            </m:r>
          </m:sub>
        </m:sSub>
      </m:oMath>
      <w:r w:rsidRPr="00336A8D">
        <w:rPr>
          <w:rFonts w:ascii="Times New Roman" w:hAnsi="Times New Roman"/>
        </w:rPr>
        <w:t>——</w:t>
      </w:r>
      <w:r w:rsidRPr="00336A8D">
        <w:rPr>
          <w:rFonts w:ascii="Times New Roman" w:hAnsi="Times New Roman"/>
          <w:kern w:val="0"/>
        </w:rPr>
        <w:t>污染物</w:t>
      </w:r>
      <w:proofErr w:type="spellStart"/>
      <w:r w:rsidRPr="00336A8D">
        <w:rPr>
          <w:rFonts w:ascii="Times New Roman" w:hAnsi="Times New Roman"/>
          <w:i/>
        </w:rPr>
        <w:t>i</w:t>
      </w:r>
      <w:proofErr w:type="spellEnd"/>
      <w:r w:rsidRPr="00336A8D">
        <w:rPr>
          <w:rFonts w:ascii="Times New Roman" w:hAnsi="Times New Roman"/>
        </w:rPr>
        <w:t>的</w:t>
      </w:r>
      <w:r w:rsidRPr="00336A8D">
        <w:rPr>
          <w:rFonts w:ascii="Times New Roman" w:hAnsi="Times New Roman"/>
          <w:kern w:val="0"/>
        </w:rPr>
        <w:t>去除效率，</w:t>
      </w:r>
      <w:r w:rsidRPr="00336A8D">
        <w:rPr>
          <w:rFonts w:ascii="Times New Roman" w:hAnsi="Times New Roman"/>
          <w:bCs/>
          <w:kern w:val="0"/>
        </w:rPr>
        <w:t>%</w:t>
      </w:r>
      <w:r w:rsidRPr="00336A8D">
        <w:rPr>
          <w:rFonts w:ascii="Times New Roman" w:hAnsi="Times New Roman"/>
          <w:bCs/>
          <w:kern w:val="0"/>
        </w:rPr>
        <w:t>。</w:t>
      </w:r>
    </w:p>
    <w:p w:rsidR="00EC34B5" w:rsidRPr="00336A8D" w:rsidRDefault="00EC34B5" w:rsidP="00EC34B5">
      <w:pPr>
        <w:autoSpaceDE w:val="0"/>
        <w:autoSpaceDN w:val="0"/>
        <w:spacing w:line="240" w:lineRule="auto"/>
        <w:ind w:firstLineChars="200" w:firstLine="420"/>
        <w:rPr>
          <w:rFonts w:ascii="Times New Roman" w:hAnsi="Times New Roman"/>
          <w:sz w:val="18"/>
          <w:szCs w:val="18"/>
        </w:rPr>
      </w:pPr>
      <w:r w:rsidRPr="00336A8D">
        <w:rPr>
          <w:rFonts w:ascii="Times New Roman" w:hAnsi="Times New Roman"/>
          <w:kern w:val="0"/>
        </w:rPr>
        <w:t>b</w:t>
      </w:r>
      <w:r w:rsidRPr="00336A8D">
        <w:rPr>
          <w:rFonts w:ascii="Times New Roman" w:hAnsi="Times New Roman"/>
          <w:kern w:val="0"/>
        </w:rPr>
        <w:t>）用</w:t>
      </w:r>
      <w:r w:rsidRPr="00336A8D">
        <w:rPr>
          <w:rFonts w:ascii="Times New Roman" w:hAnsi="Times New Roman"/>
        </w:rPr>
        <w:t>安装在</w:t>
      </w:r>
      <w:r w:rsidRPr="00336A8D">
        <w:rPr>
          <w:rFonts w:ascii="Times New Roman" w:hAnsi="Times New Roman"/>
          <w:szCs w:val="18"/>
        </w:rPr>
        <w:t>净烟气烟道或进入</w:t>
      </w:r>
      <w:r w:rsidRPr="00336A8D">
        <w:rPr>
          <w:rFonts w:ascii="Times New Roman" w:hAnsi="Times New Roman"/>
        </w:rPr>
        <w:t>烟囱前烟道上的</w:t>
      </w:r>
      <w:r w:rsidRPr="00336A8D">
        <w:rPr>
          <w:rFonts w:ascii="Times New Roman" w:hAnsi="Times New Roman"/>
        </w:rPr>
        <w:t>CEMS</w:t>
      </w:r>
      <w:r w:rsidRPr="00336A8D">
        <w:rPr>
          <w:rFonts w:ascii="Times New Roman" w:hAnsi="Times New Roman"/>
        </w:rPr>
        <w:t>系统测定烟气中各污染物的排放量，根据公式（</w:t>
      </w:r>
      <w:r w:rsidRPr="00336A8D">
        <w:rPr>
          <w:rFonts w:ascii="Times New Roman" w:hAnsi="Times New Roman"/>
        </w:rPr>
        <w:t>2</w:t>
      </w:r>
      <w:r w:rsidRPr="00336A8D">
        <w:rPr>
          <w:rFonts w:ascii="Times New Roman" w:hAnsi="Times New Roman"/>
        </w:rPr>
        <w:t>）计算。</w:t>
      </w:r>
    </w:p>
    <w:p w:rsidR="00EC34B5" w:rsidRDefault="00EC34B5" w:rsidP="00EC34B5">
      <w:pPr>
        <w:pStyle w:val="afffff5"/>
        <w:ind w:firstLine="420"/>
        <w:rPr>
          <w:rFonts w:ascii="Times New Roman"/>
        </w:rPr>
      </w:pPr>
      <w:r w:rsidRPr="00336A8D">
        <w:rPr>
          <w:rFonts w:ascii="Times New Roman"/>
        </w:rPr>
        <w:t>c</w:t>
      </w:r>
      <w:r w:rsidRPr="00336A8D">
        <w:rPr>
          <w:rFonts w:ascii="Times New Roman"/>
        </w:rPr>
        <w:t>）将排污系数法估算结果（</w:t>
      </w:r>
      <w:r w:rsidRPr="00336A8D">
        <w:rPr>
          <w:rFonts w:ascii="Times New Roman"/>
        </w:rPr>
        <w:t>kg/h</w:t>
      </w:r>
      <w:r w:rsidRPr="00336A8D">
        <w:rPr>
          <w:rFonts w:ascii="Times New Roman"/>
        </w:rPr>
        <w:t>）与</w:t>
      </w:r>
      <w:r w:rsidRPr="00336A8D">
        <w:rPr>
          <w:rFonts w:ascii="Times New Roman"/>
        </w:rPr>
        <w:t>CEMS</w:t>
      </w:r>
      <w:r w:rsidRPr="00336A8D">
        <w:rPr>
          <w:rFonts w:ascii="Times New Roman"/>
        </w:rPr>
        <w:t>法相同时间区间测定结果（</w:t>
      </w:r>
      <w:r w:rsidRPr="00336A8D">
        <w:rPr>
          <w:rFonts w:ascii="Times New Roman"/>
        </w:rPr>
        <w:t>kg/h</w:t>
      </w:r>
      <w:r w:rsidRPr="00336A8D">
        <w:rPr>
          <w:rFonts w:ascii="Times New Roman"/>
        </w:rPr>
        <w:t>），按式（</w:t>
      </w:r>
      <w:r>
        <w:rPr>
          <w:rFonts w:ascii="Times New Roman"/>
        </w:rPr>
        <w:t>18</w:t>
      </w:r>
      <w:r w:rsidRPr="00336A8D">
        <w:rPr>
          <w:rFonts w:ascii="Times New Roman"/>
        </w:rPr>
        <w:t>）计算相对误差，判定</w:t>
      </w:r>
      <w:r w:rsidRPr="00336A8D">
        <w:rPr>
          <w:rFonts w:ascii="Times New Roman"/>
        </w:rPr>
        <w:t>CEMS</w:t>
      </w:r>
      <w:r w:rsidRPr="00336A8D">
        <w:rPr>
          <w:rFonts w:ascii="Times New Roman"/>
        </w:rPr>
        <w:t>监测数据的合理性。</w:t>
      </w:r>
    </w:p>
    <w:p w:rsidR="00FC2F92" w:rsidRDefault="00FC2F92" w:rsidP="00FC2F92">
      <w:pPr>
        <w:pStyle w:val="affd"/>
        <w:spacing w:before="156" w:after="156"/>
      </w:pPr>
      <w:r w:rsidRPr="00FC2F92">
        <w:rPr>
          <w:rFonts w:hint="eastAsia"/>
        </w:rPr>
        <w:t>相对准确度计算法</w:t>
      </w:r>
    </w:p>
    <w:p w:rsidR="00FC2F92" w:rsidRDefault="00FC2F92" w:rsidP="00FC2F92">
      <w:pPr>
        <w:pStyle w:val="affe"/>
        <w:spacing w:before="156" w:after="156"/>
        <w:ind w:left="0"/>
      </w:pPr>
      <w:r>
        <w:rPr>
          <w:rFonts w:hint="eastAsia"/>
        </w:rPr>
        <w:t>不同水平分布数据计算</w:t>
      </w:r>
    </w:p>
    <w:p w:rsidR="00FC2F92" w:rsidRDefault="00FC2F92" w:rsidP="00FC2F92">
      <w:pPr>
        <w:pStyle w:val="afffff5"/>
        <w:ind w:firstLine="420"/>
      </w:pPr>
      <w:r>
        <w:rPr>
          <w:rFonts w:hint="eastAsia"/>
        </w:rPr>
        <w:lastRenderedPageBreak/>
        <w:t>应在被测设施最大生产能力或负载水平的50%左右（低水平），65%~75%（中水平），80%~100%（高水平），进行相对准确度检测。RM采用国家或行业发布的标准分析方法或《空气和废气监测分析方法》，RM的测量位置和测量点应符合HJ76标准的规定。</w:t>
      </w:r>
    </w:p>
    <w:p w:rsidR="00FC2F92" w:rsidRDefault="00FC2F92" w:rsidP="00FC2F92">
      <w:pPr>
        <w:pStyle w:val="afffff5"/>
        <w:ind w:firstLine="420"/>
      </w:pPr>
      <w:r>
        <w:rPr>
          <w:rFonts w:hint="eastAsia"/>
        </w:rPr>
        <w:t>CEMS与RM同步，由数据采集仪每分钟记录1个累积平均值，连续记录至RM测试结束，取与RM同时间区间值的平均值。</w:t>
      </w:r>
    </w:p>
    <w:p w:rsidR="00FC2F92" w:rsidRDefault="00FC2F92" w:rsidP="00FC2F92">
      <w:pPr>
        <w:pStyle w:val="afffff5"/>
        <w:ind w:firstLine="420"/>
      </w:pPr>
      <w:r>
        <w:rPr>
          <w:rFonts w:hint="eastAsia"/>
        </w:rPr>
        <w:t>获取一个数据至少在时钟整点连续测定30min~45min计算平均值，取RM与CEMS同时间区间测定值组合一个数据对，获得9个以上数据对，至少取9对数据用于相对准确度计算，数据对至少在不同水平的分布如下：</w:t>
      </w:r>
    </w:p>
    <w:p w:rsidR="00FC2F92" w:rsidRDefault="00FC2F92" w:rsidP="00FC2F92">
      <w:pPr>
        <w:pStyle w:val="afffff5"/>
        <w:ind w:firstLine="420"/>
      </w:pPr>
      <w:r>
        <w:rPr>
          <w:rFonts w:hint="eastAsia"/>
        </w:rPr>
        <w:t>——低水平3个；</w:t>
      </w:r>
    </w:p>
    <w:p w:rsidR="00FC2F92" w:rsidRDefault="00FC2F92" w:rsidP="00FC2F92">
      <w:pPr>
        <w:pStyle w:val="afffff5"/>
        <w:ind w:firstLine="420"/>
      </w:pPr>
      <w:r>
        <w:rPr>
          <w:rFonts w:hint="eastAsia"/>
        </w:rPr>
        <w:t>——中水平3个；</w:t>
      </w:r>
    </w:p>
    <w:p w:rsidR="00FC2F92" w:rsidRDefault="00FC2F92" w:rsidP="00FC2F92">
      <w:pPr>
        <w:pStyle w:val="afffff5"/>
        <w:ind w:firstLine="420"/>
      </w:pPr>
      <w:r>
        <w:rPr>
          <w:rFonts w:hint="eastAsia"/>
        </w:rPr>
        <w:t>——高水平3个。</w:t>
      </w:r>
    </w:p>
    <w:p w:rsidR="00FC2F92" w:rsidRDefault="00FC2F92" w:rsidP="00FC2F92">
      <w:pPr>
        <w:pStyle w:val="afffff5"/>
        <w:ind w:firstLine="420"/>
      </w:pPr>
      <w:r>
        <w:rPr>
          <w:rFonts w:hint="eastAsia"/>
        </w:rPr>
        <w:t>可选择RM检测超过9次。但最多可以舍去3次检测结果，只要用于确定RA的数据对量大于等于9个，每个水平下至少测试3次，必须报告所有的数据，包括舍去的数据。</w:t>
      </w:r>
    </w:p>
    <w:p w:rsidR="00FC2F92" w:rsidRDefault="00FC2F92" w:rsidP="00FC2F92">
      <w:pPr>
        <w:pStyle w:val="afffff5"/>
        <w:ind w:firstLineChars="0" w:firstLine="0"/>
      </w:pPr>
      <w:r>
        <w:rPr>
          <w:rFonts w:hint="eastAsia"/>
        </w:rPr>
        <w:t>获取的CEMS和RM的数据单位需统一为kg/h。</w:t>
      </w:r>
    </w:p>
    <w:p w:rsidR="00FC2F92" w:rsidRDefault="00FC2F92" w:rsidP="00FC2F92">
      <w:pPr>
        <w:pStyle w:val="affe"/>
        <w:spacing w:before="156" w:after="156"/>
        <w:ind w:left="0"/>
      </w:pPr>
      <w:r>
        <w:rPr>
          <w:rFonts w:hint="eastAsia"/>
        </w:rPr>
        <w:t>C</w:t>
      </w:r>
      <w:r>
        <w:t>EMS</w:t>
      </w:r>
      <w:r>
        <w:rPr>
          <w:rFonts w:hint="eastAsia"/>
        </w:rPr>
        <w:t>法的相对准确度计算</w:t>
      </w:r>
    </w:p>
    <w:p w:rsidR="00FC2F92" w:rsidRPr="00FC2F92" w:rsidRDefault="00FC2F92" w:rsidP="00FC2F92">
      <w:pPr>
        <w:spacing w:line="240" w:lineRule="auto"/>
        <w:ind w:firstLine="420"/>
        <w:rPr>
          <w:rFonts w:ascii="Times New Roman" w:hAnsi="Times New Roman"/>
        </w:rPr>
      </w:pPr>
      <w:r w:rsidRPr="00FC2F92">
        <w:rPr>
          <w:rFonts w:ascii="Times New Roman" w:hAnsi="Times New Roman" w:hint="eastAsia"/>
        </w:rPr>
        <w:t>用同时间区间衡算法估算污染物的排放量替代</w:t>
      </w:r>
      <w:r w:rsidRPr="00FC2F92">
        <w:rPr>
          <w:rFonts w:ascii="Times New Roman" w:hAnsi="Times New Roman"/>
        </w:rPr>
        <w:t>CEMS</w:t>
      </w:r>
      <w:r w:rsidRPr="00FC2F92">
        <w:rPr>
          <w:rFonts w:ascii="Times New Roman" w:hAnsi="Times New Roman" w:hint="eastAsia"/>
        </w:rPr>
        <w:t>监测结果，与</w:t>
      </w:r>
      <w:r w:rsidRPr="00FC2F92">
        <w:rPr>
          <w:rFonts w:ascii="Times New Roman" w:hAnsi="Times New Roman"/>
        </w:rPr>
        <w:t>RM</w:t>
      </w:r>
      <w:r w:rsidRPr="00FC2F92">
        <w:rPr>
          <w:rFonts w:ascii="Times New Roman" w:hAnsi="Times New Roman" w:hint="eastAsia"/>
        </w:rPr>
        <w:t>测定</w:t>
      </w:r>
      <w:proofErr w:type="gramStart"/>
      <w:r w:rsidRPr="00FC2F92">
        <w:rPr>
          <w:rFonts w:ascii="Times New Roman" w:hAnsi="Times New Roman" w:hint="eastAsia"/>
        </w:rPr>
        <w:t>值组成</w:t>
      </w:r>
      <w:proofErr w:type="gramEnd"/>
      <w:r w:rsidRPr="00FC2F92">
        <w:rPr>
          <w:rFonts w:ascii="Times New Roman" w:hAnsi="Times New Roman" w:hint="eastAsia"/>
        </w:rPr>
        <w:t>数据对，其余同前。按式（</w:t>
      </w:r>
      <w:r w:rsidRPr="00FC2F92">
        <w:rPr>
          <w:rFonts w:ascii="Times New Roman" w:hAnsi="Times New Roman" w:hint="eastAsia"/>
        </w:rPr>
        <w:t>1</w:t>
      </w:r>
      <w:r w:rsidRPr="00FC2F92">
        <w:rPr>
          <w:rFonts w:ascii="Times New Roman" w:hAnsi="Times New Roman"/>
        </w:rPr>
        <w:t>3</w:t>
      </w:r>
      <w:r w:rsidRPr="00FC2F92">
        <w:rPr>
          <w:rFonts w:ascii="Times New Roman" w:hAnsi="Times New Roman" w:hint="eastAsia"/>
        </w:rPr>
        <w:t>）计算</w:t>
      </w:r>
      <w:r w:rsidRPr="00FC2F92">
        <w:rPr>
          <w:rFonts w:ascii="Times New Roman" w:hAnsi="Times New Roman" w:hint="eastAsia"/>
        </w:rPr>
        <w:t>CEMS</w:t>
      </w:r>
      <w:r w:rsidRPr="00FC2F92">
        <w:rPr>
          <w:rFonts w:ascii="Times New Roman" w:hAnsi="Times New Roman" w:hint="eastAsia"/>
        </w:rPr>
        <w:t>法的相对准确度</w:t>
      </w:r>
      <w:r w:rsidRPr="00FC2F92">
        <w:rPr>
          <w:rFonts w:ascii="Times New Roman" w:hAnsi="Times New Roman" w:hint="eastAsia"/>
        </w:rPr>
        <w:t>RA</w:t>
      </w:r>
      <w:r w:rsidRPr="00FC2F92">
        <w:rPr>
          <w:rFonts w:ascii="Times New Roman" w:hAnsi="Times New Roman" w:hint="eastAsia"/>
        </w:rPr>
        <w:t>。</w:t>
      </w:r>
    </w:p>
    <w:p w:rsidR="00FC2F92" w:rsidRPr="00FC2F92" w:rsidRDefault="00FC2F92" w:rsidP="00FC2F92">
      <w:pPr>
        <w:pStyle w:val="afffffff1"/>
        <w:ind w:firstLineChars="1900" w:firstLine="3990"/>
      </w:pPr>
      <m:oMath>
        <m:r>
          <w:rPr>
            <w:rFonts w:ascii="Cambria Math" w:hAnsi="Cambria Math"/>
          </w:rPr>
          <m:t>RA</m:t>
        </m:r>
        <m:r>
          <m:rPr>
            <m:sty m:val="p"/>
          </m:rPr>
          <w:rPr>
            <w:rFonts w:ascii="Cambria Math" w:hAnsi="Cambria Math"/>
          </w:rPr>
          <m:t>=</m:t>
        </m:r>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cc</m:t>
            </m:r>
            <m:r>
              <m:rPr>
                <m:sty m:val="p"/>
              </m:rPr>
              <w:rPr>
                <w:rFonts w:ascii="Cambria Math" w:hAnsi="Cambria Math"/>
              </w:rPr>
              <m:t>|</m:t>
            </m:r>
          </m:num>
          <m:den>
            <m:acc>
              <m:accPr>
                <m:chr m:val="̅"/>
                <m:ctrlPr>
                  <w:rPr>
                    <w:rFonts w:ascii="Cambria Math" w:hAnsi="Cambria Math"/>
                  </w:rPr>
                </m:ctrlPr>
              </m:accPr>
              <m:e>
                <m:r>
                  <w:rPr>
                    <w:rFonts w:ascii="Cambria Math" w:hAnsi="Cambria Math"/>
                  </w:rPr>
                  <m:t>RM</m:t>
                </m:r>
              </m:e>
            </m:acc>
            <m:ctrlPr>
              <w:rPr>
                <w:rFonts w:ascii="Cambria Math" w:hAnsi="Cambria Math"/>
                <w:i/>
              </w:rPr>
            </m:ctrlPr>
          </m:den>
        </m:f>
        <m:r>
          <w:rPr>
            <w:rFonts w:ascii="Cambria Math" w:hAnsi="Cambria Math"/>
          </w:rPr>
          <m:t>×100%</m:t>
        </m:r>
      </m:oMath>
      <w:r w:rsidRPr="00FC2F92">
        <w:rPr>
          <w:rFonts w:ascii="微软雅黑" w:eastAsia="微软雅黑" w:hAnsi="微软雅黑"/>
        </w:rPr>
        <w:tab/>
      </w:r>
      <w:r w:rsidRPr="00FC2F92">
        <w:t>(</w:t>
      </w:r>
      <w:r w:rsidRPr="00FC2F92">
        <w:fldChar w:fldCharType="begin"/>
      </w:r>
      <w:r w:rsidRPr="00FC2F92">
        <w:instrText xml:space="preserve"> AUTONUM </w:instrText>
      </w:r>
      <w:r w:rsidRPr="00FC2F92">
        <w:fldChar w:fldCharType="end"/>
      </w:r>
      <w:r w:rsidRPr="00FC2F92">
        <w:t>)</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hint="eastAsia"/>
        </w:rPr>
        <w:t>式中：</w:t>
      </w:r>
    </w:p>
    <w:p w:rsidR="00FC2F92" w:rsidRPr="00FC2F92" w:rsidRDefault="00FC2F92" w:rsidP="00FC2F92">
      <w:pPr>
        <w:snapToGrid w:val="0"/>
        <w:spacing w:line="240" w:lineRule="auto"/>
        <w:ind w:firstLineChars="200" w:firstLine="420"/>
        <w:rPr>
          <w:rFonts w:ascii="宋体" w:hAnsi="宋体"/>
        </w:rPr>
      </w:pPr>
      <m:oMath>
        <m:r>
          <w:rPr>
            <w:rFonts w:ascii="Cambria Math" w:hAnsi="Cambria Math"/>
          </w:rPr>
          <m:t>RA</m:t>
        </m:r>
      </m:oMath>
      <w:r w:rsidRPr="00FC2F92">
        <w:rPr>
          <w:rFonts w:ascii="宋体" w:hAnsi="宋体"/>
        </w:rPr>
        <w:t>——</w:t>
      </w:r>
      <w:r w:rsidRPr="00FC2F92">
        <w:rPr>
          <w:rFonts w:ascii="宋体" w:hAnsi="宋体" w:hint="eastAsia"/>
        </w:rPr>
        <w:t>相对准确度；</w:t>
      </w:r>
    </w:p>
    <w:p w:rsidR="00FC2F92" w:rsidRPr="00FC2F92" w:rsidRDefault="00FC2F92" w:rsidP="00FC2F92">
      <w:pPr>
        <w:snapToGrid w:val="0"/>
        <w:spacing w:line="240" w:lineRule="auto"/>
        <w:ind w:firstLineChars="200" w:firstLine="420"/>
        <w:rPr>
          <w:rFonts w:ascii="宋体" w:hAnsi="宋体"/>
        </w:rPr>
      </w:pPr>
      <m:oMath>
        <m:r>
          <m:rPr>
            <m:sty m:val="p"/>
          </m:rPr>
          <w:rPr>
            <w:rFonts w:ascii="Cambria Math" w:hAnsi="Cambria Math"/>
          </w:rPr>
          <m:t>|</m:t>
        </m:r>
        <m:acc>
          <m:accPr>
            <m:chr m:val="̅"/>
            <m:ctrlPr>
              <w:rPr>
                <w:rFonts w:ascii="Cambria Math" w:hAnsi="Cambria Math"/>
              </w:rPr>
            </m:ctrlPr>
          </m:accPr>
          <m:e>
            <m:r>
              <w:rPr>
                <w:rFonts w:ascii="Cambria Math" w:hAnsi="Cambria Math"/>
              </w:rPr>
              <m:t>d</m:t>
            </m:r>
          </m:e>
        </m:acc>
        <m:r>
          <m:rPr>
            <m:sty m:val="p"/>
          </m:rPr>
          <w:rPr>
            <w:rFonts w:ascii="Cambria Math" w:hAnsi="Cambria Math"/>
          </w:rPr>
          <m:t>|</m:t>
        </m:r>
      </m:oMath>
      <w:r w:rsidRPr="00FC2F92">
        <w:rPr>
          <w:rFonts w:ascii="宋体" w:hAnsi="宋体"/>
        </w:rPr>
        <w:t>——</w:t>
      </w:r>
      <w:r w:rsidRPr="00FC2F92">
        <w:rPr>
          <w:rFonts w:ascii="宋体" w:hAnsi="宋体" w:hint="eastAsia"/>
        </w:rPr>
        <w:t>数据对差的平均值的绝对值；</w:t>
      </w:r>
    </w:p>
    <w:p w:rsidR="00FC2F92" w:rsidRPr="00FC2F92" w:rsidRDefault="00FC2F92" w:rsidP="00FC2F92">
      <w:pPr>
        <w:snapToGrid w:val="0"/>
        <w:spacing w:line="240" w:lineRule="auto"/>
        <w:ind w:firstLineChars="200" w:firstLine="420"/>
        <w:rPr>
          <w:rFonts w:ascii="宋体" w:hAnsi="宋体"/>
        </w:rPr>
      </w:pPr>
      <m:oMath>
        <m:r>
          <m:rPr>
            <m:sty m:val="p"/>
          </m:rPr>
          <w:rPr>
            <w:rFonts w:ascii="Cambria Math" w:hAnsi="Cambria Math"/>
          </w:rPr>
          <m:t>|</m:t>
        </m:r>
        <m:r>
          <w:rPr>
            <w:rFonts w:ascii="Cambria Math" w:hAnsi="Cambria Math"/>
          </w:rPr>
          <m:t>cc</m:t>
        </m:r>
        <m:r>
          <m:rPr>
            <m:sty m:val="p"/>
          </m:rPr>
          <w:rPr>
            <w:rFonts w:ascii="Cambria Math" w:hAnsi="Cambria Math"/>
          </w:rPr>
          <m:t>|</m:t>
        </m:r>
      </m:oMath>
      <w:r w:rsidRPr="00FC2F92">
        <w:rPr>
          <w:rFonts w:ascii="宋体" w:hAnsi="宋体"/>
        </w:rPr>
        <w:t>——</w:t>
      </w:r>
      <w:r w:rsidRPr="00FC2F92">
        <w:rPr>
          <w:rFonts w:ascii="宋体" w:hAnsi="宋体" w:hint="eastAsia"/>
        </w:rPr>
        <w:t>置信系数的绝对值；</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rPr>
        <w:fldChar w:fldCharType="begin"/>
      </w:r>
      <w:r w:rsidRPr="00FC2F92">
        <w:rPr>
          <w:rFonts w:ascii="宋体" w:hAnsi="宋体"/>
        </w:rPr>
        <w:instrText xml:space="preserve"> QUOTE </w:instrText>
      </w:r>
      <w:r w:rsidRPr="00FC2F92">
        <w:rPr>
          <w:rFonts w:ascii="宋体" w:hAnsi="宋体"/>
          <w:noProof/>
        </w:rPr>
        <w:drawing>
          <wp:inline distT="0" distB="0" distL="0" distR="0" wp14:anchorId="02F31FCE" wp14:editId="4417E07A">
            <wp:extent cx="219075" cy="180975"/>
            <wp:effectExtent l="19050" t="0" r="9525" b="0"/>
            <wp:docPr id="1077" name="图片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图片 130"/>
                    <pic:cNvPicPr/>
                  </pic:nvPicPr>
                  <pic:blipFill>
                    <a:blip r:embed="rId38" cstate="print">
                      <a:clrChange>
                        <a:clrFrom>
                          <a:srgbClr val="FFFFFF"/>
                        </a:clrFrom>
                        <a:clrTo>
                          <a:srgbClr val="FFFFFF">
                            <a:alpha val="0"/>
                          </a:srgbClr>
                        </a:clrTo>
                      </a:clrChange>
                    </a:blip>
                    <a:srcRect/>
                    <a:stretch/>
                  </pic:blipFill>
                  <pic:spPr>
                    <a:xfrm>
                      <a:off x="0" y="0"/>
                      <a:ext cx="219075" cy="180975"/>
                    </a:xfrm>
                    <a:prstGeom prst="rect">
                      <a:avLst/>
                    </a:prstGeom>
                    <a:ln>
                      <a:noFill/>
                    </a:ln>
                  </pic:spPr>
                </pic:pic>
              </a:graphicData>
            </a:graphic>
          </wp:inline>
        </w:drawing>
      </w:r>
      <w:r w:rsidRPr="00FC2F92">
        <w:rPr>
          <w:rFonts w:ascii="宋体" w:hAnsi="宋体"/>
        </w:rPr>
        <w:fldChar w:fldCharType="end"/>
      </w:r>
      <m:oMath>
        <m:acc>
          <m:accPr>
            <m:chr m:val="̅"/>
            <m:ctrlPr>
              <w:rPr>
                <w:rFonts w:ascii="Cambria Math" w:hAnsi="Cambria Math"/>
              </w:rPr>
            </m:ctrlPr>
          </m:accPr>
          <m:e>
            <m:r>
              <w:rPr>
                <w:rFonts w:ascii="Cambria Math" w:hAnsi="Cambria Math"/>
              </w:rPr>
              <m:t>RM</m:t>
            </m:r>
          </m:e>
        </m:acc>
      </m:oMath>
      <w:r w:rsidRPr="00FC2F92">
        <w:rPr>
          <w:rFonts w:ascii="宋体" w:hAnsi="宋体"/>
        </w:rPr>
        <w:t>——</w:t>
      </w:r>
      <w:r w:rsidRPr="00FC2F92">
        <w:rPr>
          <w:rFonts w:ascii="宋体" w:hAnsi="宋体" w:hint="eastAsia"/>
        </w:rPr>
        <w:t>参比方法测定结果的平均值。</w:t>
      </w:r>
    </w:p>
    <w:p w:rsidR="00FC2F92" w:rsidRPr="00FC2F92" w:rsidRDefault="003B1342" w:rsidP="00FC2F92">
      <w:pPr>
        <w:pStyle w:val="afffffff1"/>
        <w:ind w:firstLineChars="1900" w:firstLine="3990"/>
      </w:pPr>
      <m:oMath>
        <m:acc>
          <m:accPr>
            <m:chr m:val="̅"/>
            <m:ctrlPr>
              <w:rPr>
                <w:rFonts w:ascii="Cambria Math" w:hAnsi="Cambria Math"/>
                <w:i/>
              </w:rPr>
            </m:ctrlPr>
          </m:accPr>
          <m:e>
            <m:r>
              <w:rPr>
                <w:rFonts w:ascii="Cambria Math" w:hAnsi="Cambria Math"/>
              </w:rPr>
              <m:t>RM</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R</m:t>
            </m:r>
            <m:sSub>
              <m:sSubPr>
                <m:ctrlPr>
                  <w:rPr>
                    <w:rFonts w:ascii="Cambria Math" w:hAnsi="Cambria Math"/>
                    <w:i/>
                  </w:rPr>
                </m:ctrlPr>
              </m:sSubPr>
              <m:e>
                <m:r>
                  <w:rPr>
                    <w:rFonts w:ascii="Cambria Math" w:hAnsi="Cambria Math"/>
                  </w:rPr>
                  <m:t>M</m:t>
                </m:r>
              </m:e>
              <m:sub>
                <m:r>
                  <w:rPr>
                    <w:rFonts w:ascii="Cambria Math" w:hAnsi="Cambria Math"/>
                  </w:rPr>
                  <m:t>i</m:t>
                </m:r>
              </m:sub>
            </m:sSub>
          </m:e>
        </m:nary>
      </m:oMath>
      <w:r w:rsidR="00FC2F92" w:rsidRPr="00FC2F92">
        <w:rPr>
          <w:rFonts w:ascii="微软雅黑" w:eastAsia="微软雅黑" w:hAnsi="微软雅黑"/>
        </w:rPr>
        <w:tab/>
      </w:r>
      <w:r w:rsidR="00FC2F92" w:rsidRPr="00FC2F92">
        <w:t>(</w:t>
      </w:r>
      <w:r w:rsidR="00FC2F92" w:rsidRPr="00FC2F92">
        <w:fldChar w:fldCharType="begin"/>
      </w:r>
      <w:r w:rsidR="00FC2F92" w:rsidRPr="00FC2F92">
        <w:instrText xml:space="preserve"> AUTONUM </w:instrText>
      </w:r>
      <w:r w:rsidR="00FC2F92" w:rsidRPr="00FC2F92">
        <w:fldChar w:fldCharType="end"/>
      </w:r>
      <w:r w:rsidR="00FC2F92" w:rsidRPr="00FC2F92">
        <w:t>)</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hint="eastAsia"/>
        </w:rPr>
        <w:t>式中：</w:t>
      </w:r>
    </w:p>
    <w:p w:rsidR="00FC2F92" w:rsidRPr="00FC2F92" w:rsidRDefault="00FC2F92" w:rsidP="00FC2F92">
      <w:pPr>
        <w:snapToGrid w:val="0"/>
        <w:spacing w:line="240" w:lineRule="auto"/>
        <w:ind w:firstLineChars="200" w:firstLine="420"/>
        <w:rPr>
          <w:rFonts w:ascii="宋体" w:hAnsi="宋体"/>
        </w:rPr>
      </w:pPr>
      <m:oMath>
        <m:r>
          <w:rPr>
            <w:rFonts w:ascii="Cambria Math" w:hAnsi="Cambria Math"/>
          </w:rPr>
          <m:t>n</m:t>
        </m:r>
      </m:oMath>
      <w:r w:rsidRPr="00FC2F92">
        <w:rPr>
          <w:rFonts w:ascii="宋体" w:hAnsi="宋体"/>
        </w:rPr>
        <w:t>——</w:t>
      </w:r>
      <w:r w:rsidRPr="00FC2F92">
        <w:rPr>
          <w:rFonts w:ascii="宋体" w:hAnsi="宋体" w:hint="eastAsia"/>
        </w:rPr>
        <w:t>数据对的个数；</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rPr>
        <w:fldChar w:fldCharType="begin"/>
      </w:r>
      <w:r w:rsidRPr="00FC2F92">
        <w:rPr>
          <w:rFonts w:ascii="宋体" w:hAnsi="宋体"/>
        </w:rPr>
        <w:instrText xml:space="preserve"> QUOTE </w:instrText>
      </w:r>
      <w:r w:rsidRPr="00FC2F92">
        <w:rPr>
          <w:rFonts w:ascii="宋体" w:hAnsi="宋体" w:hint="eastAsia"/>
          <w:noProof/>
        </w:rPr>
        <w:drawing>
          <wp:inline distT="0" distB="0" distL="0" distR="0" wp14:anchorId="630B7C77" wp14:editId="4AB2D166">
            <wp:extent cx="495300" cy="180975"/>
            <wp:effectExtent l="0" t="0" r="0" b="0"/>
            <wp:docPr id="1078" name="图片 10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图片 1093"/>
                    <pic:cNvPicPr/>
                  </pic:nvPicPr>
                  <pic:blipFill>
                    <a:blip r:embed="rId39" cstate="print">
                      <a:clrChange>
                        <a:clrFrom>
                          <a:srgbClr val="FFFFFF"/>
                        </a:clrFrom>
                        <a:clrTo>
                          <a:srgbClr val="FFFFFF">
                            <a:alpha val="0"/>
                          </a:srgbClr>
                        </a:clrTo>
                      </a:clrChange>
                    </a:blip>
                    <a:srcRect/>
                    <a:stretch/>
                  </pic:blipFill>
                  <pic:spPr>
                    <a:xfrm>
                      <a:off x="0" y="0"/>
                      <a:ext cx="495300" cy="180975"/>
                    </a:xfrm>
                    <a:prstGeom prst="rect">
                      <a:avLst/>
                    </a:prstGeom>
                    <a:ln>
                      <a:noFill/>
                    </a:ln>
                  </pic:spPr>
                </pic:pic>
              </a:graphicData>
            </a:graphic>
          </wp:inline>
        </w:drawing>
      </w:r>
      <w:r w:rsidRPr="00FC2F92">
        <w:rPr>
          <w:rFonts w:ascii="宋体" w:hAnsi="宋体"/>
        </w:rPr>
        <w:fldChar w:fldCharType="end"/>
      </w:r>
      <m:oMath>
        <m:r>
          <w:rPr>
            <w:rFonts w:ascii="Cambria Math" w:hAnsi="Cambria Math"/>
          </w:rPr>
          <m:t>R</m:t>
        </m:r>
        <m:sSub>
          <m:sSubPr>
            <m:ctrlPr>
              <w:rPr>
                <w:rFonts w:ascii="Cambria Math" w:hAnsi="Cambria Math"/>
                <w:i/>
              </w:rPr>
            </m:ctrlPr>
          </m:sSubPr>
          <m:e>
            <m:r>
              <w:rPr>
                <w:rFonts w:ascii="Cambria Math" w:hAnsi="Cambria Math"/>
              </w:rPr>
              <m:t>M</m:t>
            </m:r>
          </m:e>
          <m:sub>
            <m:r>
              <w:rPr>
                <w:rFonts w:ascii="Cambria Math" w:hAnsi="Cambria Math"/>
              </w:rPr>
              <m:t>i</m:t>
            </m:r>
          </m:sub>
        </m:sSub>
      </m:oMath>
      <w:r w:rsidRPr="00FC2F92">
        <w:rPr>
          <w:rFonts w:ascii="宋体" w:hAnsi="宋体"/>
        </w:rPr>
        <w:t>——</w:t>
      </w:r>
      <w:r w:rsidRPr="00FC2F92">
        <w:rPr>
          <w:rFonts w:ascii="宋体" w:hAnsi="宋体" w:hint="eastAsia"/>
        </w:rPr>
        <w:t>第</w:t>
      </w:r>
      <w:proofErr w:type="spellStart"/>
      <w:r w:rsidRPr="00FC2F92">
        <w:rPr>
          <w:rFonts w:ascii="宋体" w:hAnsi="宋体"/>
          <w:i/>
        </w:rPr>
        <w:t>i</w:t>
      </w:r>
      <w:proofErr w:type="spellEnd"/>
      <w:proofErr w:type="gramStart"/>
      <w:r w:rsidRPr="00FC2F92">
        <w:rPr>
          <w:rFonts w:ascii="宋体" w:hAnsi="宋体" w:hint="eastAsia"/>
        </w:rPr>
        <w:t>个</w:t>
      </w:r>
      <w:proofErr w:type="gramEnd"/>
      <w:r w:rsidRPr="00FC2F92">
        <w:rPr>
          <w:rFonts w:ascii="宋体" w:hAnsi="宋体" w:hint="eastAsia"/>
        </w:rPr>
        <w:t>数据对中的参比方法测定值。</w:t>
      </w:r>
    </w:p>
    <w:p w:rsidR="00FC2F92" w:rsidRPr="00FC2F92" w:rsidRDefault="003B1342" w:rsidP="00FC2F92">
      <w:pPr>
        <w:pStyle w:val="afffffff1"/>
        <w:ind w:firstLineChars="2000" w:firstLine="4200"/>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m:t>
                </m:r>
              </m:sub>
            </m:sSub>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d</m:t>
                </m:r>
              </m:e>
              <m:sub>
                <m:r>
                  <w:rPr>
                    <w:rFonts w:ascii="Cambria Math" w:hAnsi="Cambria Math"/>
                  </w:rPr>
                  <m:t>i</m:t>
                </m:r>
              </m:sub>
            </m:sSub>
          </m:e>
        </m:nary>
      </m:oMath>
      <w:r w:rsidR="00FC2F92" w:rsidRPr="00FC2F92">
        <w:rPr>
          <w:rFonts w:ascii="微软雅黑" w:eastAsia="微软雅黑" w:hAnsi="微软雅黑"/>
        </w:rPr>
        <w:tab/>
      </w:r>
      <w:r w:rsidR="00FC2F92" w:rsidRPr="00FC2F92">
        <w:t>(</w:t>
      </w:r>
      <w:r w:rsidR="00FC2F92" w:rsidRPr="00FC2F92">
        <w:fldChar w:fldCharType="begin"/>
      </w:r>
      <w:r w:rsidR="00FC2F92" w:rsidRPr="00FC2F92">
        <w:instrText xml:space="preserve"> AUTONUM </w:instrText>
      </w:r>
      <w:r w:rsidR="00FC2F92" w:rsidRPr="00FC2F92">
        <w:fldChar w:fldCharType="end"/>
      </w:r>
      <w:r w:rsidR="00FC2F92" w:rsidRPr="00FC2F92">
        <w:t>)</w:t>
      </w:r>
    </w:p>
    <w:p w:rsidR="00FC2F92" w:rsidRPr="00FC2F92" w:rsidRDefault="003B1342" w:rsidP="00FC2F92">
      <w:pPr>
        <w:pStyle w:val="afffffff1"/>
        <w:ind w:firstLineChars="1900" w:firstLine="3990"/>
      </w:pPr>
      <m:oMath>
        <m:sSub>
          <m:sSubPr>
            <m:ctrlPr>
              <w:rPr>
                <w:rFonts w:ascii="Cambria Math" w:hAnsi="Cambria Math"/>
              </w:rPr>
            </m:ctrlPr>
          </m:sSubPr>
          <m:e>
            <m:r>
              <w:rPr>
                <w:rFonts w:ascii="Cambria Math" w:hAnsi="Cambria Math"/>
              </w:rPr>
              <m:t>d</m:t>
            </m:r>
          </m:e>
          <m:sub>
            <m:r>
              <w:rPr>
                <w:rFonts w:ascii="Cambria Math" w:hAnsi="Cambria Math"/>
              </w:rPr>
              <m:t>i</m:t>
            </m:r>
          </m:sub>
        </m:sSub>
        <m:r>
          <w:rPr>
            <w:rFonts w:ascii="Cambria Math" w:hAnsi="Cambria Math"/>
          </w:rPr>
          <m:t>=R</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-CEM</m:t>
        </m:r>
        <m:sSub>
          <m:sSubPr>
            <m:ctrlPr>
              <w:rPr>
                <w:rFonts w:ascii="Cambria Math" w:hAnsi="Cambria Math"/>
                <w:i/>
              </w:rPr>
            </m:ctrlPr>
          </m:sSubPr>
          <m:e>
            <m:r>
              <w:rPr>
                <w:rFonts w:ascii="Cambria Math" w:hAnsi="Cambria Math"/>
              </w:rPr>
              <m:t>S</m:t>
            </m:r>
          </m:e>
          <m:sub>
            <m:r>
              <w:rPr>
                <w:rFonts w:ascii="Cambria Math" w:hAnsi="Cambria Math"/>
              </w:rPr>
              <m:t>i</m:t>
            </m:r>
          </m:sub>
        </m:sSub>
      </m:oMath>
      <w:r w:rsidR="00FC2F92" w:rsidRPr="00FC2F92">
        <w:rPr>
          <w:rFonts w:ascii="微软雅黑" w:eastAsia="微软雅黑" w:hAnsi="微软雅黑"/>
        </w:rPr>
        <w:tab/>
      </w:r>
      <w:r w:rsidR="00FC2F92" w:rsidRPr="00FC2F92">
        <w:t>(</w:t>
      </w:r>
      <w:r w:rsidR="00FC2F92" w:rsidRPr="00FC2F92">
        <w:fldChar w:fldCharType="begin"/>
      </w:r>
      <w:r w:rsidR="00FC2F92" w:rsidRPr="00FC2F92">
        <w:instrText xml:space="preserve"> AUTONUM </w:instrText>
      </w:r>
      <w:r w:rsidR="00FC2F92" w:rsidRPr="00FC2F92">
        <w:fldChar w:fldCharType="end"/>
      </w:r>
      <w:r w:rsidR="00FC2F92" w:rsidRPr="00FC2F92">
        <w:t>)</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hint="eastAsia"/>
        </w:rPr>
        <w:t>式中：</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rPr>
        <w:fldChar w:fldCharType="begin"/>
      </w:r>
      <w:r w:rsidRPr="00FC2F92">
        <w:rPr>
          <w:rFonts w:ascii="宋体" w:hAnsi="宋体"/>
        </w:rPr>
        <w:instrText xml:space="preserve"> QUOTE </w:instrText>
      </w:r>
      <w:r w:rsidRPr="00FC2F92">
        <w:rPr>
          <w:rFonts w:ascii="宋体" w:hAnsi="宋体" w:hint="eastAsia"/>
          <w:noProof/>
        </w:rPr>
        <w:drawing>
          <wp:inline distT="0" distB="0" distL="0" distR="0" wp14:anchorId="49180CAC" wp14:editId="3AAAFB6D">
            <wp:extent cx="142875" cy="180975"/>
            <wp:effectExtent l="19050" t="0" r="9525" b="0"/>
            <wp:docPr id="1079" name="图片 1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图片 1094"/>
                    <pic:cNvPicPr/>
                  </pic:nvPicPr>
                  <pic:blipFill>
                    <a:blip r:embed="rId40" cstate="print">
                      <a:clrChange>
                        <a:clrFrom>
                          <a:srgbClr val="FFFFFF"/>
                        </a:clrFrom>
                        <a:clrTo>
                          <a:srgbClr val="FFFFFF">
                            <a:alpha val="0"/>
                          </a:srgbClr>
                        </a:clrTo>
                      </a:clrChange>
                    </a:blip>
                    <a:srcRect/>
                    <a:stretch/>
                  </pic:blipFill>
                  <pic:spPr>
                    <a:xfrm>
                      <a:off x="0" y="0"/>
                      <a:ext cx="142875" cy="180975"/>
                    </a:xfrm>
                    <a:prstGeom prst="rect">
                      <a:avLst/>
                    </a:prstGeom>
                    <a:ln>
                      <a:noFill/>
                    </a:ln>
                  </pic:spPr>
                </pic:pic>
              </a:graphicData>
            </a:graphic>
          </wp:inline>
        </w:drawing>
      </w:r>
      <w:r w:rsidRPr="00FC2F92">
        <w:rPr>
          <w:rFonts w:ascii="宋体" w:hAnsi="宋体"/>
        </w:rPr>
        <w:fldChar w:fldCharType="separate"/>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m:t>
            </m:r>
          </m:sub>
        </m:sSub>
      </m:oMath>
      <w:r w:rsidRPr="00FC2F92">
        <w:rPr>
          <w:rFonts w:ascii="宋体" w:hAnsi="宋体" w:hint="eastAsia"/>
          <w:i/>
          <w:vertAlign w:val="subscript"/>
        </w:rPr>
        <w:t xml:space="preserve"> </w:t>
      </w:r>
      <w:r w:rsidRPr="00FC2F92">
        <w:rPr>
          <w:rFonts w:ascii="宋体" w:hAnsi="宋体"/>
        </w:rPr>
        <w:fldChar w:fldCharType="end"/>
      </w:r>
      <w:r w:rsidRPr="00FC2F92">
        <w:rPr>
          <w:rFonts w:ascii="宋体" w:hAnsi="宋体"/>
        </w:rPr>
        <w:t>——</w:t>
      </w:r>
      <w:r w:rsidRPr="00FC2F92">
        <w:rPr>
          <w:rFonts w:ascii="宋体" w:hAnsi="宋体" w:hint="eastAsia"/>
        </w:rPr>
        <w:t>第</w:t>
      </w:r>
      <w:proofErr w:type="spellStart"/>
      <w:r w:rsidRPr="00FC2F92">
        <w:rPr>
          <w:rFonts w:ascii="宋体" w:hAnsi="宋体"/>
          <w:i/>
        </w:rPr>
        <w:t>i</w:t>
      </w:r>
      <w:proofErr w:type="spellEnd"/>
      <w:proofErr w:type="gramStart"/>
      <w:r w:rsidRPr="00FC2F92">
        <w:rPr>
          <w:rFonts w:ascii="宋体" w:hAnsi="宋体" w:hint="eastAsia"/>
        </w:rPr>
        <w:t>个</w:t>
      </w:r>
      <w:proofErr w:type="gramEnd"/>
      <w:r w:rsidRPr="00FC2F92">
        <w:rPr>
          <w:rFonts w:ascii="宋体" w:hAnsi="宋体" w:hint="eastAsia"/>
        </w:rPr>
        <w:t>数据对之差；</w:t>
      </w:r>
    </w:p>
    <w:p w:rsidR="00FC2F92" w:rsidRPr="00FC2F92" w:rsidRDefault="00FC2F92" w:rsidP="00FC2F92">
      <w:pPr>
        <w:snapToGrid w:val="0"/>
        <w:spacing w:line="240" w:lineRule="auto"/>
        <w:ind w:firstLineChars="200" w:firstLine="420"/>
        <w:rPr>
          <w:rFonts w:ascii="宋体" w:hAnsi="宋体"/>
        </w:rPr>
      </w:pPr>
      <m:oMath>
        <m:r>
          <w:rPr>
            <w:rFonts w:ascii="Cambria Math" w:hAnsi="Cambria Math"/>
          </w:rPr>
          <m:t>CEM</m:t>
        </m:r>
        <m:sSub>
          <m:sSubPr>
            <m:ctrlPr>
              <w:rPr>
                <w:rFonts w:ascii="Cambria Math" w:hAnsi="Cambria Math"/>
                <w:i/>
              </w:rPr>
            </m:ctrlPr>
          </m:sSubPr>
          <m:e>
            <m:r>
              <w:rPr>
                <w:rFonts w:ascii="Cambria Math" w:hAnsi="Cambria Math"/>
              </w:rPr>
              <m:t>S</m:t>
            </m:r>
          </m:e>
          <m:sub>
            <m:r>
              <w:rPr>
                <w:rFonts w:ascii="Cambria Math" w:hAnsi="Cambria Math"/>
              </w:rPr>
              <m:t>i</m:t>
            </m:r>
          </m:sub>
        </m:sSub>
      </m:oMath>
      <w:r w:rsidRPr="00FC2F92">
        <w:rPr>
          <w:rFonts w:ascii="宋体" w:hAnsi="宋体"/>
        </w:rPr>
        <w:fldChar w:fldCharType="begin"/>
      </w:r>
      <w:r w:rsidRPr="00FC2F92">
        <w:rPr>
          <w:rFonts w:ascii="宋体" w:hAnsi="宋体"/>
        </w:rPr>
        <w:instrText xml:space="preserve"> QUOTE </w:instrText>
      </w:r>
      <w:r w:rsidRPr="00FC2F92">
        <w:rPr>
          <w:rFonts w:ascii="宋体" w:hAnsi="宋体" w:hint="eastAsia"/>
          <w:noProof/>
        </w:rPr>
        <w:drawing>
          <wp:inline distT="0" distB="0" distL="0" distR="0" wp14:anchorId="4C7C4F60" wp14:editId="57FDFA5A">
            <wp:extent cx="561975" cy="180975"/>
            <wp:effectExtent l="0" t="0" r="9525" b="0"/>
            <wp:docPr id="1080" name="图片 10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图片 1095"/>
                    <pic:cNvPicPr/>
                  </pic:nvPicPr>
                  <pic:blipFill>
                    <a:blip r:embed="rId41" cstate="print">
                      <a:clrChange>
                        <a:clrFrom>
                          <a:srgbClr val="FFFFFF"/>
                        </a:clrFrom>
                        <a:clrTo>
                          <a:srgbClr val="FFFFFF">
                            <a:alpha val="0"/>
                          </a:srgbClr>
                        </a:clrTo>
                      </a:clrChange>
                    </a:blip>
                    <a:srcRect/>
                    <a:stretch/>
                  </pic:blipFill>
                  <pic:spPr>
                    <a:xfrm>
                      <a:off x="0" y="0"/>
                      <a:ext cx="561975" cy="180975"/>
                    </a:xfrm>
                    <a:prstGeom prst="rect">
                      <a:avLst/>
                    </a:prstGeom>
                    <a:ln>
                      <a:noFill/>
                    </a:ln>
                  </pic:spPr>
                </pic:pic>
              </a:graphicData>
            </a:graphic>
          </wp:inline>
        </w:drawing>
      </w:r>
      <w:r w:rsidRPr="00FC2F92">
        <w:rPr>
          <w:rFonts w:ascii="宋体" w:hAnsi="宋体"/>
        </w:rPr>
        <w:fldChar w:fldCharType="end"/>
      </w:r>
      <w:r w:rsidRPr="00FC2F92">
        <w:rPr>
          <w:rFonts w:ascii="宋体" w:hAnsi="宋体"/>
        </w:rPr>
        <w:t>——</w:t>
      </w:r>
      <w:r w:rsidRPr="00FC2F92">
        <w:rPr>
          <w:rFonts w:ascii="宋体" w:hAnsi="宋体" w:hint="eastAsia"/>
        </w:rPr>
        <w:t>第</w:t>
      </w:r>
      <w:proofErr w:type="spellStart"/>
      <w:r w:rsidRPr="00FC2F92">
        <w:rPr>
          <w:rFonts w:ascii="宋体" w:hAnsi="宋体"/>
          <w:i/>
        </w:rPr>
        <w:t>i</w:t>
      </w:r>
      <w:proofErr w:type="spellEnd"/>
      <w:proofErr w:type="gramStart"/>
      <w:r w:rsidRPr="00FC2F92">
        <w:rPr>
          <w:rFonts w:ascii="宋体" w:hAnsi="宋体" w:hint="eastAsia"/>
        </w:rPr>
        <w:t>个</w:t>
      </w:r>
      <w:proofErr w:type="gramEnd"/>
      <w:r w:rsidRPr="00FC2F92">
        <w:rPr>
          <w:rFonts w:ascii="宋体" w:hAnsi="宋体" w:hint="eastAsia"/>
        </w:rPr>
        <w:t>数据对中的</w:t>
      </w:r>
      <w:r w:rsidRPr="00FC2F92">
        <w:rPr>
          <w:rFonts w:ascii="宋体" w:hAnsi="宋体"/>
        </w:rPr>
        <w:t>CEMS</w:t>
      </w:r>
      <w:r w:rsidRPr="00FC2F92">
        <w:rPr>
          <w:rFonts w:ascii="宋体" w:hAnsi="宋体" w:hint="eastAsia"/>
        </w:rPr>
        <w:t>法测定值。</w:t>
      </w:r>
    </w:p>
    <w:p w:rsidR="00FC2F92" w:rsidRPr="00FC2F92" w:rsidRDefault="00FC2F92" w:rsidP="00FC2F92">
      <w:pPr>
        <w:snapToGrid w:val="0"/>
        <w:spacing w:line="240" w:lineRule="auto"/>
        <w:ind w:firstLine="420"/>
        <w:rPr>
          <w:rFonts w:ascii="宋体" w:hAnsi="宋体"/>
        </w:rPr>
      </w:pPr>
      <w:r w:rsidRPr="00FC2F92">
        <w:rPr>
          <w:rFonts w:ascii="宋体" w:hAnsi="宋体" w:hint="eastAsia"/>
        </w:rPr>
        <w:t>置信系数</w:t>
      </w:r>
      <w:r w:rsidRPr="00FC2F92">
        <w:rPr>
          <w:rFonts w:ascii="宋体" w:hAnsi="宋体"/>
          <w:i/>
        </w:rPr>
        <w:t>cc</w:t>
      </w:r>
      <w:r w:rsidRPr="00FC2F92">
        <w:rPr>
          <w:rFonts w:ascii="宋体" w:hAnsi="宋体" w:hint="eastAsia"/>
        </w:rPr>
        <w:t>由</w:t>
      </w:r>
      <w:r w:rsidRPr="00FC2F92">
        <w:rPr>
          <w:rFonts w:ascii="宋体" w:hAnsi="宋体"/>
          <w:i/>
        </w:rPr>
        <w:t>t</w:t>
      </w:r>
      <w:r w:rsidRPr="00FC2F92">
        <w:rPr>
          <w:rFonts w:ascii="宋体" w:hAnsi="宋体" w:hint="eastAsia"/>
        </w:rPr>
        <w:t>表查得的统计值和数据对差的标准差表示：</w:t>
      </w:r>
    </w:p>
    <w:p w:rsidR="00FC2F92" w:rsidRPr="00FC2F92" w:rsidRDefault="00FC2F92" w:rsidP="00FC2F92">
      <w:pPr>
        <w:pStyle w:val="afffffff1"/>
        <w:ind w:firstLineChars="1900" w:firstLine="3990"/>
      </w:pPr>
      <m:oMath>
        <m:r>
          <w:rPr>
            <w:rFonts w:ascii="Cambria Math" w:hAnsi="Cambria Math"/>
          </w:rPr>
          <m:t>cc=±</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f</m:t>
                </m:r>
              </m:sub>
            </m:sSub>
            <m:r>
              <w:rPr>
                <w:rFonts w:ascii="Cambria Math" w:hAnsi="Cambria Math"/>
              </w:rPr>
              <m:t>,0.95</m:t>
            </m:r>
          </m:sub>
        </m:sSub>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d</m:t>
                </m:r>
              </m:sub>
            </m:sSub>
          </m:num>
          <m:den>
            <m:rad>
              <m:radPr>
                <m:degHide m:val="1"/>
                <m:ctrlPr>
                  <w:rPr>
                    <w:rFonts w:ascii="Cambria Math" w:hAnsi="Cambria Math"/>
                    <w:i/>
                  </w:rPr>
                </m:ctrlPr>
              </m:radPr>
              <m:deg/>
              <m:e>
                <m:r>
                  <w:rPr>
                    <w:rFonts w:ascii="Cambria Math" w:hAnsi="Cambria Math"/>
                  </w:rPr>
                  <m:t>n</m:t>
                </m:r>
              </m:e>
            </m:rad>
          </m:den>
        </m:f>
      </m:oMath>
      <w:r w:rsidRPr="00FC2F92">
        <w:rPr>
          <w:rFonts w:ascii="微软雅黑" w:eastAsia="微软雅黑" w:hAnsi="微软雅黑"/>
        </w:rPr>
        <w:tab/>
      </w:r>
      <w:r w:rsidRPr="00FC2F92">
        <w:t>(</w:t>
      </w:r>
      <w:r w:rsidRPr="00FC2F92">
        <w:fldChar w:fldCharType="begin"/>
      </w:r>
      <w:r w:rsidRPr="00FC2F92">
        <w:instrText xml:space="preserve"> AUTONUM </w:instrText>
      </w:r>
      <w:r w:rsidRPr="00FC2F92">
        <w:fldChar w:fldCharType="end"/>
      </w:r>
      <w:r w:rsidRPr="00FC2F92">
        <w:t>)</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hint="eastAsia"/>
        </w:rPr>
        <w:t>式中：</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rPr>
        <w:fldChar w:fldCharType="begin"/>
      </w:r>
      <w:r w:rsidRPr="00FC2F92">
        <w:rPr>
          <w:rFonts w:ascii="宋体" w:hAnsi="宋体"/>
        </w:rPr>
        <w:instrText xml:space="preserve"> QUOTE </w:instrText>
      </w:r>
      <w:r w:rsidRPr="00FC2F92">
        <w:rPr>
          <w:rFonts w:ascii="宋体" w:hAnsi="宋体" w:hint="eastAsia"/>
          <w:noProof/>
        </w:rPr>
        <w:drawing>
          <wp:inline distT="0" distB="0" distL="0" distR="0" wp14:anchorId="457A3ECA" wp14:editId="7DC79B07">
            <wp:extent cx="409575" cy="209550"/>
            <wp:effectExtent l="19050" t="0" r="0" b="0"/>
            <wp:docPr id="1081" name="图片 10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图片 1096"/>
                    <pic:cNvPicPr/>
                  </pic:nvPicPr>
                  <pic:blipFill>
                    <a:blip r:embed="rId42" cstate="print">
                      <a:clrChange>
                        <a:clrFrom>
                          <a:srgbClr val="FFFFFF"/>
                        </a:clrFrom>
                        <a:clrTo>
                          <a:srgbClr val="FFFFFF">
                            <a:alpha val="0"/>
                          </a:srgbClr>
                        </a:clrTo>
                      </a:clrChange>
                    </a:blip>
                    <a:srcRect/>
                    <a:stretch/>
                  </pic:blipFill>
                  <pic:spPr>
                    <a:xfrm>
                      <a:off x="0" y="0"/>
                      <a:ext cx="409575" cy="209550"/>
                    </a:xfrm>
                    <a:prstGeom prst="rect">
                      <a:avLst/>
                    </a:prstGeom>
                    <a:ln>
                      <a:noFill/>
                    </a:ln>
                  </pic:spPr>
                </pic:pic>
              </a:graphicData>
            </a:graphic>
          </wp:inline>
        </w:drawing>
      </w:r>
      <w:r w:rsidRPr="00FC2F92">
        <w:rPr>
          <w:rFonts w:ascii="宋体" w:hAnsi="宋体"/>
        </w:rPr>
        <w:fldChar w:fldCharType="separate"/>
      </w:r>
      <m:oMath>
        <m:sSub>
          <m:sSubPr>
            <m:ctrlPr>
              <w:rPr>
                <w:rFonts w:ascii="Cambria Math" w:hAnsi="Cambria Math"/>
                <w:i/>
              </w:rPr>
            </m:ctrlPr>
          </m:sSubPr>
          <m:e>
            <m:r>
              <m:rPr>
                <m:sty m:val="p"/>
              </m:rPr>
              <w:rPr>
                <w:rFonts w:ascii="Cambria Math" w:hAnsi="Cambria Math"/>
              </w:rPr>
              <m:t>t</m:t>
            </m:r>
          </m:e>
          <m:sub>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f</m:t>
                </m:r>
              </m:sub>
            </m:sSub>
            <m:r>
              <m:rPr>
                <m:sty m:val="p"/>
              </m:rPr>
              <w:rPr>
                <w:rFonts w:ascii="Cambria Math" w:hAnsi="Cambria Math"/>
              </w:rPr>
              <m:t>,0.95</m:t>
            </m:r>
          </m:sub>
        </m:sSub>
      </m:oMath>
      <w:r w:rsidRPr="00FC2F92">
        <w:rPr>
          <w:rFonts w:ascii="宋体" w:hAnsi="宋体"/>
        </w:rPr>
        <w:fldChar w:fldCharType="end"/>
      </w:r>
      <w:r w:rsidRPr="00FC2F92">
        <w:rPr>
          <w:rFonts w:ascii="宋体" w:hAnsi="宋体"/>
        </w:rPr>
        <w:t>——</w:t>
      </w:r>
      <w:r w:rsidRPr="00FC2F92">
        <w:rPr>
          <w:rFonts w:ascii="宋体" w:hAnsi="宋体" w:hint="eastAsia"/>
        </w:rPr>
        <w:t>由</w:t>
      </w:r>
      <w:r w:rsidRPr="00FC2F92">
        <w:rPr>
          <w:rFonts w:ascii="宋体" w:hAnsi="宋体"/>
          <w:i/>
        </w:rPr>
        <w:t>t</w:t>
      </w:r>
      <w:r w:rsidRPr="00FC2F92">
        <w:rPr>
          <w:rFonts w:ascii="宋体" w:hAnsi="宋体" w:hint="eastAsia"/>
        </w:rPr>
        <w:t>表（附录</w:t>
      </w:r>
      <w:r w:rsidRPr="00FC2F92">
        <w:rPr>
          <w:rFonts w:ascii="宋体" w:hAnsi="宋体"/>
        </w:rPr>
        <w:t>C</w:t>
      </w:r>
      <w:r w:rsidRPr="00FC2F92">
        <w:rPr>
          <w:rFonts w:ascii="宋体" w:hAnsi="宋体" w:hint="eastAsia"/>
        </w:rPr>
        <w:t>中表</w:t>
      </w:r>
      <w:r w:rsidRPr="00FC2F92">
        <w:rPr>
          <w:rFonts w:ascii="宋体" w:hAnsi="宋体"/>
        </w:rPr>
        <w:t>1</w:t>
      </w:r>
      <w:r w:rsidRPr="00FC2F92">
        <w:rPr>
          <w:rFonts w:ascii="宋体" w:hAnsi="宋体" w:hint="eastAsia"/>
        </w:rPr>
        <w:t>）查得，</w:t>
      </w:r>
      <w:r w:rsidRPr="00FC2F92">
        <w:rPr>
          <w:rFonts w:ascii="宋体" w:hAnsi="宋体"/>
          <w:i/>
        </w:rPr>
        <w:t>d</w:t>
      </w:r>
      <w:r w:rsidRPr="00FC2F92">
        <w:rPr>
          <w:rFonts w:ascii="宋体" w:hAnsi="宋体"/>
          <w:vertAlign w:val="subscript"/>
        </w:rPr>
        <w:t xml:space="preserve">f </w:t>
      </w:r>
      <w:r w:rsidRPr="00FC2F92">
        <w:rPr>
          <w:rFonts w:ascii="宋体" w:hAnsi="宋体"/>
        </w:rPr>
        <w:t xml:space="preserve">= </w:t>
      </w:r>
      <w:r w:rsidRPr="00FC2F92">
        <w:rPr>
          <w:rFonts w:ascii="宋体" w:hAnsi="宋体"/>
          <w:i/>
        </w:rPr>
        <w:t>n</w:t>
      </w:r>
      <w:r w:rsidRPr="00FC2F92">
        <w:rPr>
          <w:rFonts w:ascii="宋体" w:hAnsi="宋体"/>
        </w:rPr>
        <w:t>-1</w:t>
      </w:r>
      <w:r w:rsidRPr="00FC2F92">
        <w:rPr>
          <w:rFonts w:ascii="宋体" w:hAnsi="宋体" w:hint="eastAsia"/>
        </w:rPr>
        <w:t>；</w:t>
      </w:r>
    </w:p>
    <w:p w:rsidR="00FC2F92" w:rsidRPr="00FC2F92" w:rsidRDefault="00FC2F92" w:rsidP="00FC2F92">
      <w:pPr>
        <w:snapToGrid w:val="0"/>
        <w:spacing w:line="240" w:lineRule="auto"/>
        <w:ind w:firstLineChars="200" w:firstLine="420"/>
        <w:rPr>
          <w:rFonts w:ascii="宋体" w:hAnsi="宋体"/>
        </w:rPr>
      </w:pPr>
      <w:r w:rsidRPr="00FC2F92">
        <w:rPr>
          <w:rFonts w:ascii="宋体" w:hAnsi="宋体"/>
        </w:rPr>
        <w:fldChar w:fldCharType="begin"/>
      </w:r>
      <w:r w:rsidRPr="00FC2F92">
        <w:rPr>
          <w:rFonts w:ascii="宋体" w:hAnsi="宋体"/>
        </w:rPr>
        <w:instrText xml:space="preserve"> QUOTE </w:instrText>
      </w:r>
      <w:r w:rsidRPr="00FC2F92">
        <w:rPr>
          <w:rFonts w:ascii="宋体" w:hAnsi="宋体" w:hint="eastAsia"/>
          <w:noProof/>
        </w:rPr>
        <w:drawing>
          <wp:inline distT="0" distB="0" distL="0" distR="0" wp14:anchorId="6D935EF7" wp14:editId="49AF1AA6">
            <wp:extent cx="762000" cy="180975"/>
            <wp:effectExtent l="0" t="0" r="0" b="0"/>
            <wp:docPr id="1082" name="图片 10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图片 1097"/>
                    <pic:cNvPicPr/>
                  </pic:nvPicPr>
                  <pic:blipFill>
                    <a:blip r:embed="rId43" cstate="print">
                      <a:clrChange>
                        <a:clrFrom>
                          <a:srgbClr val="FFFFFF"/>
                        </a:clrFrom>
                        <a:clrTo>
                          <a:srgbClr val="FFFFFF">
                            <a:alpha val="0"/>
                          </a:srgbClr>
                        </a:clrTo>
                      </a:clrChange>
                    </a:blip>
                    <a:srcRect/>
                    <a:stretch/>
                  </pic:blipFill>
                  <pic:spPr>
                    <a:xfrm>
                      <a:off x="0" y="0"/>
                      <a:ext cx="762000" cy="180975"/>
                    </a:xfrm>
                    <a:prstGeom prst="rect">
                      <a:avLst/>
                    </a:prstGeom>
                    <a:ln>
                      <a:noFill/>
                    </a:ln>
                  </pic:spPr>
                </pic:pic>
              </a:graphicData>
            </a:graphic>
          </wp:inline>
        </w:drawing>
      </w:r>
      <w:r w:rsidRPr="00FC2F92">
        <w:rPr>
          <w:rFonts w:ascii="宋体" w:hAnsi="宋体"/>
        </w:rPr>
        <w:fldChar w:fldCharType="end"/>
      </w:r>
      <m:oMath>
        <m:sSub>
          <m:sSubPr>
            <m:ctrlPr>
              <w:rPr>
                <w:rFonts w:ascii="Cambria Math" w:hAnsi="Cambria Math"/>
                <w:i/>
              </w:rPr>
            </m:ctrlPr>
          </m:sSubPr>
          <m:e>
            <m:r>
              <w:rPr>
                <w:rFonts w:ascii="Cambria Math" w:hAnsi="Cambria Math"/>
              </w:rPr>
              <m:t>S</m:t>
            </m:r>
          </m:e>
          <m:sub>
            <m:r>
              <w:rPr>
                <w:rFonts w:ascii="Cambria Math" w:hAnsi="Cambria Math"/>
              </w:rPr>
              <m:t>d</m:t>
            </m:r>
          </m:sub>
        </m:sSub>
      </m:oMath>
      <w:r w:rsidRPr="00FC2F92">
        <w:rPr>
          <w:rFonts w:ascii="宋体" w:hAnsi="宋体"/>
        </w:rPr>
        <w:t>——</w:t>
      </w:r>
      <w:r w:rsidRPr="00FC2F92">
        <w:rPr>
          <w:rFonts w:ascii="宋体" w:hAnsi="宋体" w:hint="eastAsia"/>
        </w:rPr>
        <w:t>参比方法与</w:t>
      </w:r>
      <w:r w:rsidRPr="00FC2F92">
        <w:rPr>
          <w:rFonts w:ascii="宋体" w:hAnsi="宋体"/>
        </w:rPr>
        <w:t>CEMS</w:t>
      </w:r>
      <w:r w:rsidRPr="00FC2F92">
        <w:rPr>
          <w:rFonts w:ascii="宋体" w:hAnsi="宋体" w:hint="eastAsia"/>
        </w:rPr>
        <w:t>法测定数据对差的标准偏差。</w:t>
      </w:r>
    </w:p>
    <w:p w:rsidR="00FC2F92" w:rsidRPr="00FC2F92" w:rsidRDefault="003B1342" w:rsidP="00FC2F92">
      <w:pPr>
        <w:pStyle w:val="afffffff1"/>
        <w:ind w:firstLineChars="1700" w:firstLine="3570"/>
      </w:pPr>
      <m:oMath>
        <m:sSub>
          <m:sSubPr>
            <m:ctrlPr>
              <w:rPr>
                <w:rFonts w:ascii="Cambria Math" w:hAnsi="Cambria Math"/>
                <w:i/>
              </w:rPr>
            </m:ctrlPr>
          </m:sSubPr>
          <m:e>
            <m:r>
              <w:rPr>
                <w:rFonts w:ascii="Cambria Math" w:hAnsi="Cambria Math"/>
              </w:rPr>
              <m:t>S</m:t>
            </m:r>
          </m:e>
          <m:sub>
            <m:r>
              <w:rPr>
                <w:rFonts w:ascii="Cambria Math" w:hAnsi="Cambria Math"/>
              </w:rPr>
              <m:t>d</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e>
                    </m:d>
                  </m:e>
                  <m:sup>
                    <m:r>
                      <w:rPr>
                        <w:rFonts w:ascii="Cambria Math" w:hAnsi="Cambria Math"/>
                      </w:rPr>
                      <m:t>2</m:t>
                    </m:r>
                  </m:sup>
                </m:sSup>
              </m:e>
            </m:nary>
          </m:e>
        </m:rad>
      </m:oMath>
      <w:r w:rsidR="00FC2F92" w:rsidRPr="00FC2F92">
        <w:rPr>
          <w:rFonts w:ascii="微软雅黑" w:eastAsia="微软雅黑" w:hAnsi="微软雅黑"/>
        </w:rPr>
        <w:tab/>
      </w:r>
      <w:r w:rsidR="00FC2F92" w:rsidRPr="00FC2F92">
        <w:t>(</w:t>
      </w:r>
      <w:r w:rsidR="00FC2F92" w:rsidRPr="00FC2F92">
        <w:fldChar w:fldCharType="begin"/>
      </w:r>
      <w:r w:rsidR="00FC2F92" w:rsidRPr="00FC2F92">
        <w:instrText xml:space="preserve"> AUTONUM </w:instrText>
      </w:r>
      <w:r w:rsidR="00FC2F92" w:rsidRPr="00FC2F92">
        <w:fldChar w:fldCharType="end"/>
      </w:r>
      <w:r w:rsidR="00FC2F92" w:rsidRPr="00FC2F92">
        <w:t>)</w:t>
      </w:r>
    </w:p>
    <w:p w:rsidR="00FC2F92" w:rsidRPr="00FC2F92" w:rsidRDefault="00FC2F92" w:rsidP="00FC2F92">
      <w:pPr>
        <w:snapToGrid w:val="0"/>
        <w:spacing w:line="240" w:lineRule="auto"/>
        <w:ind w:firstLine="420"/>
        <w:rPr>
          <w:rFonts w:ascii="宋体" w:hAnsi="宋体"/>
          <w:kern w:val="0"/>
        </w:rPr>
      </w:pPr>
      <w:r w:rsidRPr="00FC2F92">
        <w:rPr>
          <w:rFonts w:ascii="宋体" w:hAnsi="宋体"/>
        </w:rPr>
        <w:t>6</w:t>
      </w:r>
      <w:r w:rsidRPr="00FC2F92">
        <w:rPr>
          <w:rFonts w:ascii="宋体" w:hAnsi="宋体" w:hint="eastAsia"/>
        </w:rPr>
        <w:t>）用同时间区间物料衡算法估算污染物的排放量替</w:t>
      </w:r>
      <w:r w:rsidRPr="00FC2F92">
        <w:rPr>
          <w:rFonts w:ascii="宋体" w:hAnsi="宋体" w:hint="eastAsia"/>
          <w:kern w:val="0"/>
        </w:rPr>
        <w:t>代</w:t>
      </w:r>
      <w:r w:rsidRPr="00FC2F92">
        <w:rPr>
          <w:rFonts w:ascii="宋体" w:hAnsi="宋体"/>
          <w:kern w:val="0"/>
        </w:rPr>
        <w:t>CEMS</w:t>
      </w:r>
      <w:r w:rsidRPr="00FC2F92">
        <w:rPr>
          <w:rFonts w:ascii="宋体" w:hAnsi="宋体" w:hint="eastAsia"/>
          <w:kern w:val="0"/>
        </w:rPr>
        <w:t>测定结果，与</w:t>
      </w:r>
      <w:r w:rsidRPr="00FC2F92">
        <w:rPr>
          <w:rFonts w:ascii="宋体" w:hAnsi="宋体"/>
          <w:kern w:val="0"/>
        </w:rPr>
        <w:t>RM</w:t>
      </w:r>
      <w:r w:rsidRPr="00FC2F92">
        <w:rPr>
          <w:rFonts w:ascii="宋体" w:hAnsi="宋体" w:hint="eastAsia"/>
          <w:kern w:val="0"/>
        </w:rPr>
        <w:t>测定</w:t>
      </w:r>
      <w:proofErr w:type="gramStart"/>
      <w:r w:rsidRPr="00FC2F92">
        <w:rPr>
          <w:rFonts w:ascii="宋体" w:hAnsi="宋体" w:hint="eastAsia"/>
          <w:kern w:val="0"/>
        </w:rPr>
        <w:t>值组成</w:t>
      </w:r>
      <w:proofErr w:type="gramEnd"/>
      <w:r w:rsidRPr="00FC2F92">
        <w:rPr>
          <w:rFonts w:ascii="宋体" w:hAnsi="宋体" w:hint="eastAsia"/>
          <w:kern w:val="0"/>
        </w:rPr>
        <w:t>数据对，并计算相对准确度RA，其余同前。</w:t>
      </w:r>
    </w:p>
    <w:p w:rsidR="00FC2F92" w:rsidRDefault="00FC2F92" w:rsidP="00FC2F92">
      <w:pPr>
        <w:pStyle w:val="afffff5"/>
        <w:ind w:firstLine="420"/>
      </w:pPr>
    </w:p>
    <w:p w:rsidR="00FC2F92" w:rsidRDefault="00FC2F92" w:rsidP="00FC2F92">
      <w:pPr>
        <w:pStyle w:val="affe"/>
        <w:spacing w:before="156" w:after="156"/>
        <w:ind w:left="0"/>
      </w:pPr>
      <w:r>
        <w:rPr>
          <w:rFonts w:hint="eastAsia"/>
        </w:rPr>
        <w:t>结果比较</w:t>
      </w:r>
    </w:p>
    <w:p w:rsidR="00FC2F92" w:rsidRPr="00FC2F92" w:rsidRDefault="00FC2F92" w:rsidP="00FC2F92">
      <w:pPr>
        <w:spacing w:line="240" w:lineRule="auto"/>
        <w:ind w:firstLine="420"/>
        <w:rPr>
          <w:rFonts w:ascii="宋体" w:hAnsi="宋体"/>
          <w:kern w:val="0"/>
        </w:rPr>
      </w:pPr>
      <w:r w:rsidRPr="00FC2F92">
        <w:rPr>
          <w:rFonts w:ascii="宋体" w:hAnsi="宋体" w:hint="eastAsia"/>
          <w:kern w:val="0"/>
        </w:rPr>
        <w:t>比较衡算法估算</w:t>
      </w:r>
      <w:r w:rsidRPr="00FC2F92">
        <w:rPr>
          <w:rFonts w:ascii="宋体" w:hAnsi="宋体" w:hint="eastAsia"/>
        </w:rPr>
        <w:t>转换后的</w:t>
      </w:r>
      <w:r w:rsidRPr="00FC2F92">
        <w:rPr>
          <w:rFonts w:ascii="宋体" w:hAnsi="宋体" w:hint="eastAsia"/>
          <w:kern w:val="0"/>
        </w:rPr>
        <w:t>结果与</w:t>
      </w:r>
      <w:r w:rsidRPr="00FC2F92">
        <w:rPr>
          <w:rFonts w:ascii="宋体" w:hAnsi="宋体"/>
          <w:kern w:val="0"/>
        </w:rPr>
        <w:t>CEMS</w:t>
      </w:r>
      <w:r w:rsidRPr="00FC2F92">
        <w:rPr>
          <w:rFonts w:ascii="宋体" w:hAnsi="宋体" w:hint="eastAsia"/>
          <w:kern w:val="0"/>
        </w:rPr>
        <w:t>法相同时间区间测定结果，按式（2</w:t>
      </w:r>
      <w:r w:rsidRPr="00FC2F92">
        <w:rPr>
          <w:rFonts w:ascii="宋体" w:hAnsi="宋体"/>
          <w:kern w:val="0"/>
        </w:rPr>
        <w:t>4</w:t>
      </w:r>
      <w:r w:rsidRPr="00FC2F92">
        <w:rPr>
          <w:rFonts w:ascii="宋体" w:hAnsi="宋体" w:hint="eastAsia"/>
          <w:kern w:val="0"/>
        </w:rPr>
        <w:t>）计算相对误差。判定</w:t>
      </w:r>
      <w:r w:rsidRPr="00FC2F92">
        <w:rPr>
          <w:rFonts w:ascii="宋体" w:hAnsi="宋体"/>
          <w:kern w:val="0"/>
        </w:rPr>
        <w:t>CEMS</w:t>
      </w:r>
      <w:r w:rsidRPr="00FC2F92">
        <w:rPr>
          <w:rFonts w:ascii="宋体" w:hAnsi="宋体" w:hint="eastAsia"/>
          <w:kern w:val="0"/>
        </w:rPr>
        <w:t>监测数据的合理性。</w:t>
      </w:r>
    </w:p>
    <w:p w:rsidR="00FC2F92" w:rsidRPr="00FC2F92" w:rsidRDefault="003B1342" w:rsidP="00FC2F92">
      <w:pPr>
        <w:pStyle w:val="afffffff1"/>
        <w:ind w:firstLineChars="1700" w:firstLine="3570"/>
      </w:pPr>
      <m:oMath>
        <m:sSub>
          <m:sSubPr>
            <m:ctrlPr>
              <w:rPr>
                <w:rFonts w:ascii="Cambria Math" w:hAnsi="Cambria Math"/>
                <w:i/>
                <w:kern w:val="0"/>
              </w:rPr>
            </m:ctrlPr>
          </m:sSubPr>
          <m:e>
            <m:r>
              <w:rPr>
                <w:rFonts w:ascii="Cambria Math" w:hAnsi="Cambria Math"/>
                <w:kern w:val="0"/>
              </w:rPr>
              <m:t>R</m:t>
            </m:r>
          </m:e>
          <m:sub>
            <m:r>
              <w:rPr>
                <w:rFonts w:ascii="Cambria Math" w:hAnsi="Cambria Math"/>
                <w:kern w:val="0"/>
              </w:rPr>
              <m:t>ep</m:t>
            </m:r>
          </m:sub>
        </m:sSub>
        <m:r>
          <w:rPr>
            <w:rFonts w:ascii="Cambria Math" w:hAnsi="Cambria Math"/>
            <w:kern w:val="0"/>
          </w:rPr>
          <m:t>=</m:t>
        </m:r>
        <m:d>
          <m:dPr>
            <m:begChr m:val="|"/>
            <m:endChr m:val="|"/>
            <m:ctrlPr>
              <w:rPr>
                <w:rFonts w:ascii="Cambria Math" w:hAnsi="Cambria Math"/>
                <w:i/>
                <w:kern w:val="0"/>
              </w:rPr>
            </m:ctrlPr>
          </m:dPr>
          <m:e>
            <m:f>
              <m:fPr>
                <m:ctrlPr>
                  <w:rPr>
                    <w:rFonts w:ascii="Cambria Math" w:hAnsi="Cambria Math"/>
                    <w:i/>
                    <w:kern w:val="0"/>
                  </w:rPr>
                </m:ctrlPr>
              </m:fPr>
              <m:num>
                <m:sSub>
                  <m:sSubPr>
                    <m:ctrlPr>
                      <w:rPr>
                        <w:rFonts w:ascii="Cambria Math" w:hAnsi="Cambria Math"/>
                        <w:i/>
                        <w:kern w:val="0"/>
                      </w:rPr>
                    </m:ctrlPr>
                  </m:sSubPr>
                  <m:e>
                    <m:acc>
                      <m:accPr>
                        <m:chr m:val="́"/>
                        <m:ctrlPr>
                          <w:rPr>
                            <w:rFonts w:ascii="Cambria Math" w:hAnsi="Cambria Math"/>
                            <w:i/>
                            <w:kern w:val="0"/>
                          </w:rPr>
                        </m:ctrlPr>
                      </m:accPr>
                      <m:e>
                        <m:r>
                          <w:rPr>
                            <w:rFonts w:ascii="Cambria Math" w:hAnsi="Cambria Math"/>
                            <w:kern w:val="0"/>
                          </w:rPr>
                          <m:t>M</m:t>
                        </m:r>
                      </m:e>
                    </m:acc>
                  </m:e>
                  <m:sub>
                    <m:r>
                      <w:rPr>
                        <w:rFonts w:ascii="Cambria Math" w:hAnsi="Cambria Math"/>
                        <w:kern w:val="0"/>
                      </w:rPr>
                      <m:t>CEMS</m:t>
                    </m:r>
                  </m:sub>
                </m:sSub>
                <m:r>
                  <w:rPr>
                    <w:rFonts w:ascii="Cambria Math" w:hAnsi="Cambria Math"/>
                    <w:kern w:val="0"/>
                  </w:rPr>
                  <m:t>-</m:t>
                </m:r>
                <m:sSub>
                  <m:sSubPr>
                    <m:ctrlPr>
                      <w:rPr>
                        <w:rFonts w:ascii="Cambria Math" w:hAnsi="Cambria Math"/>
                        <w:i/>
                        <w:kern w:val="0"/>
                      </w:rPr>
                    </m:ctrlPr>
                  </m:sSubPr>
                  <m:e>
                    <m:r>
                      <w:rPr>
                        <w:rFonts w:ascii="Cambria Math" w:hAnsi="Cambria Math"/>
                        <w:kern w:val="0"/>
                      </w:rPr>
                      <m:t>M</m:t>
                    </m:r>
                  </m:e>
                  <m:sub>
                    <m:r>
                      <w:rPr>
                        <w:rFonts w:ascii="Cambria Math" w:hAnsi="Cambria Math"/>
                        <w:kern w:val="0"/>
                      </w:rPr>
                      <m:t>CEMS</m:t>
                    </m:r>
                  </m:sub>
                </m:sSub>
              </m:num>
              <m:den>
                <m:sSub>
                  <m:sSubPr>
                    <m:ctrlPr>
                      <w:rPr>
                        <w:rFonts w:ascii="Cambria Math" w:hAnsi="Cambria Math"/>
                        <w:i/>
                        <w:kern w:val="0"/>
                      </w:rPr>
                    </m:ctrlPr>
                  </m:sSubPr>
                  <m:e>
                    <m:r>
                      <w:rPr>
                        <w:rFonts w:ascii="Cambria Math" w:hAnsi="Cambria Math"/>
                        <w:kern w:val="0"/>
                      </w:rPr>
                      <m:t>M</m:t>
                    </m:r>
                  </m:e>
                  <m:sub>
                    <m:r>
                      <w:rPr>
                        <w:rFonts w:ascii="Cambria Math" w:hAnsi="Cambria Math"/>
                        <w:kern w:val="0"/>
                      </w:rPr>
                      <m:t>CEMS</m:t>
                    </m:r>
                  </m:sub>
                </m:sSub>
              </m:den>
            </m:f>
          </m:e>
        </m:d>
        <m:r>
          <m:rPr>
            <m:sty m:val="p"/>
          </m:rPr>
          <w:rPr>
            <w:rFonts w:ascii="Cambria Math" w:hAnsi="Cambria Math"/>
            <w:kern w:val="0"/>
          </w:rPr>
          <m:t>×100%</m:t>
        </m:r>
      </m:oMath>
      <w:r w:rsidR="00FC2F92" w:rsidRPr="00FC2F92">
        <w:rPr>
          <w:rFonts w:ascii="微软雅黑" w:eastAsia="微软雅黑" w:hAnsi="微软雅黑"/>
        </w:rPr>
        <w:tab/>
      </w:r>
      <w:r w:rsidR="00FC2F92" w:rsidRPr="00FC2F92">
        <w:t>(</w:t>
      </w:r>
      <w:r w:rsidR="00FC2F92" w:rsidRPr="00FC2F92">
        <w:fldChar w:fldCharType="begin"/>
      </w:r>
      <w:r w:rsidR="00FC2F92" w:rsidRPr="00FC2F92">
        <w:instrText xml:space="preserve"> AUTONUM </w:instrText>
      </w:r>
      <w:r w:rsidR="00FC2F92" w:rsidRPr="00FC2F92">
        <w:fldChar w:fldCharType="end"/>
      </w:r>
      <w:r w:rsidR="00FC2F92" w:rsidRPr="00FC2F92">
        <w:t>)</w:t>
      </w:r>
    </w:p>
    <w:p w:rsidR="00FC2F92" w:rsidRPr="00FC2F92" w:rsidRDefault="00FC2F92" w:rsidP="00FC2F92">
      <w:pPr>
        <w:spacing w:line="240" w:lineRule="auto"/>
        <w:ind w:firstLineChars="200" w:firstLine="420"/>
        <w:rPr>
          <w:rFonts w:ascii="宋体" w:hAnsi="宋体"/>
          <w:kern w:val="0"/>
        </w:rPr>
      </w:pPr>
      <w:r w:rsidRPr="00FC2F92">
        <w:rPr>
          <w:rFonts w:ascii="宋体" w:hAnsi="宋体" w:hint="eastAsia"/>
          <w:kern w:val="0"/>
        </w:rPr>
        <w:t>式中：</w:t>
      </w:r>
    </w:p>
    <w:p w:rsidR="00FC2F92" w:rsidRPr="00FC2F92" w:rsidRDefault="003B1342" w:rsidP="00FC2F92">
      <w:pPr>
        <w:pStyle w:val="afffff5"/>
        <w:ind w:firstLine="420"/>
      </w:pPr>
      <m:oMath>
        <m:sSub>
          <m:sSubPr>
            <m:ctrlPr>
              <w:rPr>
                <w:rFonts w:ascii="Cambria Math" w:hAnsi="Cambria Math"/>
                <w:i/>
              </w:rPr>
            </m:ctrlPr>
          </m:sSubPr>
          <m:e>
            <m:r>
              <w:rPr>
                <w:rFonts w:ascii="Cambria Math" w:hAnsi="Cambria Math"/>
              </w:rPr>
              <m:t>R</m:t>
            </m:r>
          </m:e>
          <m:sub>
            <m:r>
              <w:rPr>
                <w:rFonts w:ascii="Cambria Math" w:hAnsi="Cambria Math"/>
              </w:rPr>
              <m:t>ep</m:t>
            </m:r>
          </m:sub>
        </m:sSub>
      </m:oMath>
      <w:r w:rsidR="00FC2F92" w:rsidRPr="00FC2F92">
        <w:rPr>
          <w:rFonts w:hAnsi="宋体"/>
        </w:rPr>
        <w:t>——</w:t>
      </w:r>
      <w:r w:rsidR="00FC2F92" w:rsidRPr="00FC2F92">
        <w:rPr>
          <w:rFonts w:hAnsi="宋体" w:hint="eastAsia"/>
        </w:rPr>
        <w:t>相对误差，</w:t>
      </w:r>
      <w:r w:rsidR="00FC2F92" w:rsidRPr="00FC2F92">
        <w:rPr>
          <w:rFonts w:hAnsi="宋体"/>
        </w:rPr>
        <w:t>%</w:t>
      </w:r>
      <w:r w:rsidR="00FC2F92" w:rsidRPr="00FC2F92">
        <w:rPr>
          <w:rFonts w:hAnsi="宋体" w:hint="eastAsia"/>
        </w:rPr>
        <w:t>。</w:t>
      </w:r>
    </w:p>
    <w:p w:rsidR="006270F5" w:rsidRDefault="003339F5">
      <w:pPr>
        <w:pStyle w:val="affd"/>
        <w:spacing w:before="156" w:after="156"/>
        <w:rPr>
          <w:rFonts w:hAnsi="黑体" w:cs="黑体"/>
        </w:rPr>
      </w:pPr>
      <w:r w:rsidRPr="00AE10E5">
        <w:rPr>
          <w:rFonts w:hAnsi="黑体" w:hint="eastAsia"/>
          <w:kern w:val="44"/>
          <w:szCs w:val="28"/>
        </w:rPr>
        <w:t>数据逻辑关联法</w:t>
      </w:r>
    </w:p>
    <w:p w:rsidR="006270F5" w:rsidRDefault="003339F5" w:rsidP="003339F5">
      <w:pPr>
        <w:pStyle w:val="affe"/>
        <w:spacing w:before="156" w:after="156"/>
        <w:ind w:left="0"/>
        <w:rPr>
          <w:rFonts w:hAnsi="黑体" w:cs="黑体"/>
        </w:rPr>
      </w:pPr>
      <w:r w:rsidRPr="003339F5">
        <w:rPr>
          <w:rFonts w:hAnsi="黑体" w:cs="黑体" w:hint="eastAsia"/>
        </w:rPr>
        <w:t>正向逻辑关联</w:t>
      </w:r>
    </w:p>
    <w:p w:rsidR="006270F5" w:rsidRDefault="003339F5">
      <w:pPr>
        <w:pStyle w:val="afffff5"/>
        <w:ind w:firstLine="420"/>
      </w:pPr>
      <w:r w:rsidRPr="00636E6C">
        <w:rPr>
          <w:rFonts w:hAnsi="宋体" w:hint="eastAsia"/>
        </w:rPr>
        <w:t>指某个参量的值在一定周期内的增大或者减小会导致另一个或多个参量值的增大或者减小。</w:t>
      </w:r>
    </w:p>
    <w:p w:rsidR="006270F5" w:rsidRDefault="003339F5" w:rsidP="003339F5">
      <w:pPr>
        <w:pStyle w:val="affe"/>
        <w:spacing w:before="156" w:after="156"/>
        <w:ind w:left="0"/>
        <w:rPr>
          <w:rFonts w:hAnsi="黑体" w:cs="黑体"/>
        </w:rPr>
      </w:pPr>
      <w:r w:rsidRPr="00AE10E5">
        <w:rPr>
          <w:rFonts w:hAnsi="黑体" w:hint="eastAsia"/>
          <w:kern w:val="44"/>
          <w:szCs w:val="28"/>
        </w:rPr>
        <w:t>反向逻辑关联</w:t>
      </w:r>
    </w:p>
    <w:p w:rsidR="006270F5" w:rsidRDefault="003339F5">
      <w:pPr>
        <w:pStyle w:val="afffff5"/>
        <w:ind w:firstLine="420"/>
      </w:pPr>
      <w:r w:rsidRPr="003339F5">
        <w:rPr>
          <w:rFonts w:hint="eastAsia"/>
        </w:rPr>
        <w:t>指某个参量的值在一定周期内的增大或者减小会导致另一个或多个参量值的减小或者增大。</w:t>
      </w:r>
    </w:p>
    <w:p w:rsidR="006270F5" w:rsidRDefault="003339F5" w:rsidP="003339F5">
      <w:pPr>
        <w:pStyle w:val="affe"/>
        <w:spacing w:before="156" w:after="156"/>
        <w:ind w:left="0"/>
        <w:rPr>
          <w:rFonts w:hAnsi="黑体" w:cs="黑体"/>
        </w:rPr>
      </w:pPr>
      <w:r w:rsidRPr="00AE10E5">
        <w:rPr>
          <w:rFonts w:hAnsi="黑体" w:hint="eastAsia"/>
          <w:kern w:val="44"/>
          <w:szCs w:val="28"/>
        </w:rPr>
        <w:t>吻合逻辑关联</w:t>
      </w:r>
    </w:p>
    <w:p w:rsidR="006270F5" w:rsidRDefault="0098310A">
      <w:pPr>
        <w:pStyle w:val="afffff5"/>
        <w:ind w:firstLine="420"/>
      </w:pPr>
      <w:r>
        <w:rPr>
          <w:rFonts w:hint="eastAsia"/>
        </w:rPr>
        <w:t>测定的数据在对应的范围则判定出水水质正常，反之出水水质异常。</w:t>
      </w:r>
    </w:p>
    <w:p w:rsidR="003339F5" w:rsidRDefault="003339F5" w:rsidP="003339F5">
      <w:pPr>
        <w:pStyle w:val="affe"/>
        <w:spacing w:before="156" w:after="156"/>
        <w:ind w:left="0"/>
        <w:rPr>
          <w:rFonts w:hAnsi="黑体"/>
          <w:kern w:val="44"/>
          <w:szCs w:val="28"/>
        </w:rPr>
      </w:pPr>
      <w:r w:rsidRPr="00AE10E5">
        <w:rPr>
          <w:rFonts w:hAnsi="黑体" w:hint="eastAsia"/>
          <w:kern w:val="44"/>
          <w:szCs w:val="28"/>
        </w:rPr>
        <w:t>范围逻辑关联</w:t>
      </w:r>
    </w:p>
    <w:p w:rsidR="003339F5" w:rsidRDefault="003339F5" w:rsidP="003339F5">
      <w:pPr>
        <w:pStyle w:val="afffff5"/>
        <w:ind w:left="420" w:firstLineChars="0" w:firstLine="0"/>
      </w:pPr>
      <w:r w:rsidRPr="003339F5">
        <w:rPr>
          <w:rFonts w:hint="eastAsia"/>
        </w:rPr>
        <w:t>指某个或多个参数在某一范围内，会导致另外一个或多个参数在合理范围内。</w:t>
      </w:r>
    </w:p>
    <w:p w:rsidR="003339F5" w:rsidRDefault="003339F5" w:rsidP="003339F5">
      <w:pPr>
        <w:pStyle w:val="affe"/>
        <w:spacing w:before="156" w:after="156"/>
        <w:ind w:left="0"/>
      </w:pPr>
      <w:r>
        <w:rPr>
          <w:rFonts w:hint="eastAsia"/>
        </w:rPr>
        <w:t>逻辑权重</w:t>
      </w:r>
      <w:r w:rsidR="00215F75">
        <w:rPr>
          <w:rFonts w:hint="eastAsia"/>
        </w:rPr>
        <w:t>数值</w:t>
      </w:r>
    </w:p>
    <w:p w:rsidR="00215F75" w:rsidRPr="00215F75" w:rsidRDefault="00215F75" w:rsidP="00215F75">
      <w:pPr>
        <w:pStyle w:val="afffff5"/>
        <w:ind w:firstLine="420"/>
      </w:pPr>
      <w:r w:rsidRPr="00215F75">
        <w:rPr>
          <w:rFonts w:hint="eastAsia"/>
        </w:rPr>
        <w:t>利用多个逻辑关联关系的结果来整体评价CEMS监测数据合理性。</w:t>
      </w:r>
    </w:p>
    <w:p w:rsidR="006270F5" w:rsidRDefault="0098310A">
      <w:pPr>
        <w:pStyle w:val="affc"/>
        <w:spacing w:before="312" w:after="312"/>
        <w:rPr>
          <w:rFonts w:hAnsi="黑体" w:cs="黑体"/>
          <w:szCs w:val="21"/>
        </w:rPr>
      </w:pPr>
      <w:bookmarkStart w:id="59" w:name="_Toc77942259"/>
      <w:r>
        <w:rPr>
          <w:rFonts w:hAnsi="黑体" w:cs="黑体" w:hint="eastAsia"/>
          <w:szCs w:val="21"/>
        </w:rPr>
        <w:t>排放过程（工况）监控系统的技术验收</w:t>
      </w:r>
      <w:bookmarkEnd w:id="59"/>
    </w:p>
    <w:p w:rsidR="006270F5" w:rsidRDefault="0098310A">
      <w:pPr>
        <w:pStyle w:val="affd"/>
        <w:spacing w:before="156" w:after="156"/>
        <w:rPr>
          <w:rFonts w:hAnsi="黑体" w:cs="黑体"/>
        </w:rPr>
      </w:pPr>
      <w:r>
        <w:rPr>
          <w:rFonts w:hAnsi="黑体" w:cs="黑体" w:hint="eastAsia"/>
        </w:rPr>
        <w:t>技术验收条件</w:t>
      </w:r>
    </w:p>
    <w:p w:rsidR="006270F5" w:rsidRDefault="0098310A" w:rsidP="00DD546B">
      <w:pPr>
        <w:pStyle w:val="affe"/>
        <w:spacing w:before="156" w:after="156"/>
        <w:ind w:left="0"/>
        <w:rPr>
          <w:rFonts w:hAnsi="黑体" w:cs="黑体"/>
        </w:rPr>
      </w:pPr>
      <w:r>
        <w:rPr>
          <w:rFonts w:hAnsi="黑体" w:cs="黑体" w:hint="eastAsia"/>
        </w:rPr>
        <w:t>稳定性</w:t>
      </w:r>
    </w:p>
    <w:p w:rsidR="006270F5" w:rsidRDefault="0098310A">
      <w:pPr>
        <w:pStyle w:val="afffff5"/>
        <w:ind w:firstLine="420"/>
      </w:pPr>
      <w:r>
        <w:rPr>
          <w:rFonts w:hint="eastAsia"/>
        </w:rPr>
        <w:t>PMS 应安装完毕，连续稳定运行168小时后，确保PMS所采集数据与一次仪表测量数据一致；进入调试阶段，调试要求技术指标达到本文件提出的技术指南，用于判定治理设施运行状况和</w:t>
      </w:r>
      <w:r w:rsidR="002F7DD3">
        <w:t>CEMS</w:t>
      </w:r>
      <w:r>
        <w:rPr>
          <w:rFonts w:hint="eastAsia"/>
        </w:rPr>
        <w:t>监测数据合理性的方法试验数据齐全，在PMS的运行中执行了日常的质量保证和质量控制计划并提供证明实施了计划的原始记录。</w:t>
      </w:r>
    </w:p>
    <w:p w:rsidR="006270F5" w:rsidRDefault="0098310A">
      <w:pPr>
        <w:pStyle w:val="afffff5"/>
        <w:ind w:firstLine="420"/>
      </w:pPr>
      <w:r>
        <w:rPr>
          <w:rFonts w:hint="eastAsia"/>
        </w:rPr>
        <w:t>监控系统的传输演示、丢包率、吞吐率、时延抖动、响应时间等稳定性要求应满足DB33/T 502-2004的要求。</w:t>
      </w:r>
    </w:p>
    <w:p w:rsidR="006270F5" w:rsidRDefault="0098310A" w:rsidP="00DD546B">
      <w:pPr>
        <w:pStyle w:val="affe"/>
        <w:spacing w:before="156" w:after="156"/>
        <w:ind w:left="0"/>
        <w:rPr>
          <w:rFonts w:hAnsi="黑体" w:cs="黑体"/>
        </w:rPr>
      </w:pPr>
      <w:r>
        <w:rPr>
          <w:rFonts w:hAnsi="黑体" w:cs="黑体" w:hint="eastAsia"/>
        </w:rPr>
        <w:lastRenderedPageBreak/>
        <w:t>开放性</w:t>
      </w:r>
    </w:p>
    <w:p w:rsidR="006270F5" w:rsidRDefault="0098310A">
      <w:pPr>
        <w:pStyle w:val="afffff5"/>
        <w:ind w:firstLine="420"/>
      </w:pPr>
      <w:r>
        <w:rPr>
          <w:rFonts w:hint="eastAsia"/>
        </w:rPr>
        <w:t>监控系统设施必须具有开放性，设备的控制码、控制信号、编码解码压缩的具体算法或接口应向用户开放。使相关联的是系统能调用相应功能和数据。</w:t>
      </w:r>
    </w:p>
    <w:p w:rsidR="006270F5" w:rsidRDefault="0098310A">
      <w:pPr>
        <w:pStyle w:val="afffff5"/>
        <w:ind w:firstLine="420"/>
      </w:pPr>
      <w:r>
        <w:rPr>
          <w:rFonts w:hint="eastAsia"/>
        </w:rPr>
        <w:t>监控系统的建设应遵循统一规划、互联互通、资源共享的原则。监控设备应支持通过互联网与江苏省生态环境大数据平台对接，并实现统一管理。</w:t>
      </w:r>
    </w:p>
    <w:p w:rsidR="006270F5" w:rsidRDefault="0098310A" w:rsidP="00DD546B">
      <w:pPr>
        <w:pStyle w:val="affe"/>
        <w:spacing w:before="156" w:after="156"/>
        <w:ind w:left="0"/>
        <w:rPr>
          <w:rFonts w:hAnsi="黑体" w:cs="黑体"/>
        </w:rPr>
      </w:pPr>
      <w:r>
        <w:rPr>
          <w:rFonts w:hAnsi="黑体" w:cs="黑体" w:hint="eastAsia"/>
        </w:rPr>
        <w:t>安全性</w:t>
      </w:r>
    </w:p>
    <w:p w:rsidR="006270F5" w:rsidRDefault="0098310A">
      <w:pPr>
        <w:pStyle w:val="afffff5"/>
        <w:ind w:firstLine="420"/>
      </w:pPr>
      <w:r>
        <w:rPr>
          <w:rFonts w:hint="eastAsia"/>
        </w:rPr>
        <w:t>数据采集和传输以及通信协议均应符合HJ 212及本规范的要求，并提供一个月内数据采集和传输自检报告，报告应当对数据传输标准的各项内容做出响应。监控系统具有安全保护措施、防止非法接入、病毒感染、防雷击、过载、断电、电磁干扰，部分特殊环境下具有防水防爆要求。</w:t>
      </w:r>
    </w:p>
    <w:p w:rsidR="006270F5" w:rsidRDefault="0098310A">
      <w:pPr>
        <w:pStyle w:val="affd"/>
        <w:spacing w:before="156" w:after="156"/>
        <w:rPr>
          <w:rFonts w:hAnsi="黑体" w:cs="黑体"/>
        </w:rPr>
      </w:pPr>
      <w:r>
        <w:rPr>
          <w:rFonts w:hAnsi="黑体" w:cs="黑体" w:hint="eastAsia"/>
        </w:rPr>
        <w:t>现场检查</w:t>
      </w:r>
    </w:p>
    <w:p w:rsidR="006270F5" w:rsidRDefault="0098310A">
      <w:pPr>
        <w:pStyle w:val="afffff5"/>
        <w:ind w:firstLine="420"/>
      </w:pPr>
      <w:r>
        <w:rPr>
          <w:rFonts w:hint="eastAsia"/>
        </w:rPr>
        <w:t>主要检查设备安装、运行维护、故障发生及处理、设备运行稳定性、数据一致性、设备功能设置等：</w:t>
      </w:r>
    </w:p>
    <w:p w:rsidR="006270F5" w:rsidRDefault="0098310A" w:rsidP="00EA08AF">
      <w:pPr>
        <w:pStyle w:val="af5"/>
        <w:numPr>
          <w:ilvl w:val="0"/>
          <w:numId w:val="35"/>
        </w:numPr>
      </w:pPr>
      <w:r>
        <w:rPr>
          <w:rFonts w:hAnsi="宋体" w:cs="宋体" w:hint="eastAsia"/>
          <w:szCs w:val="21"/>
        </w:rPr>
        <w:t>检查设备安装是否齐全，满足治理设施过程（工况）监控的需要；安装位置是否符合有关标的要求；维护、检修、更换设备是否方便，易于接近；是否安全可靠；</w:t>
      </w:r>
    </w:p>
    <w:p w:rsidR="006270F5" w:rsidRDefault="0098310A" w:rsidP="00EA08AF">
      <w:pPr>
        <w:pStyle w:val="af5"/>
        <w:numPr>
          <w:ilvl w:val="0"/>
          <w:numId w:val="35"/>
        </w:numPr>
      </w:pPr>
      <w:r>
        <w:rPr>
          <w:rFonts w:hAnsi="宋体" w:cs="宋体" w:hint="eastAsia"/>
          <w:szCs w:val="21"/>
        </w:rPr>
        <w:t>检查开展设备日常维护，保证设备正常运行开展的实际活动，如：仪器的漂移检查和校准，关键设备及采样装置的目视检查及记录；</w:t>
      </w:r>
    </w:p>
    <w:p w:rsidR="006270F5" w:rsidRDefault="0098310A" w:rsidP="00EA08AF">
      <w:pPr>
        <w:pStyle w:val="af5"/>
        <w:numPr>
          <w:ilvl w:val="0"/>
          <w:numId w:val="35"/>
        </w:numPr>
      </w:pPr>
      <w:r>
        <w:rPr>
          <w:rFonts w:hAnsi="宋体" w:cs="宋体" w:hint="eastAsia"/>
          <w:szCs w:val="21"/>
        </w:rPr>
        <w:t>检查故障发生及处理，经常发生的故障、原因分析、采取的应急处理措施；是否采取在故障发生前的预防性措施，如：提前更换部件；</w:t>
      </w:r>
    </w:p>
    <w:p w:rsidR="006270F5" w:rsidRDefault="0098310A" w:rsidP="00EA08AF">
      <w:pPr>
        <w:pStyle w:val="af5"/>
        <w:numPr>
          <w:ilvl w:val="0"/>
          <w:numId w:val="35"/>
        </w:numPr>
      </w:pPr>
      <w:r>
        <w:rPr>
          <w:rFonts w:hAnsi="宋体" w:cs="宋体" w:hint="eastAsia"/>
          <w:szCs w:val="21"/>
        </w:rPr>
        <w:t>检查设备运行稳定性，主要是查看设备的各种功能是否正常，判定设备是否能稳定运行；</w:t>
      </w:r>
    </w:p>
    <w:p w:rsidR="006270F5" w:rsidRDefault="0098310A" w:rsidP="00EA08AF">
      <w:pPr>
        <w:pStyle w:val="af5"/>
        <w:numPr>
          <w:ilvl w:val="0"/>
          <w:numId w:val="35"/>
        </w:numPr>
      </w:pPr>
      <w:r>
        <w:rPr>
          <w:rFonts w:hAnsi="宋体" w:cs="宋体" w:hint="eastAsia"/>
          <w:szCs w:val="21"/>
        </w:rPr>
        <w:t>数据一致性，查看</w:t>
      </w:r>
      <w:r>
        <w:rPr>
          <w:rFonts w:hAnsi="宋体" w:cs="宋体"/>
          <w:szCs w:val="21"/>
        </w:rPr>
        <w:t>PMS</w:t>
      </w:r>
      <w:r>
        <w:rPr>
          <w:rFonts w:hAnsi="宋体" w:cs="宋体" w:hint="eastAsia"/>
          <w:szCs w:val="21"/>
        </w:rPr>
        <w:t>所采集数据误差</w:t>
      </w:r>
      <w:r>
        <w:rPr>
          <w:rFonts w:hAnsi="宋体" w:cs="宋体"/>
          <w:szCs w:val="21"/>
        </w:rPr>
        <w:t>是否小于1‰；</w:t>
      </w:r>
    </w:p>
    <w:p w:rsidR="006270F5" w:rsidRDefault="0098310A" w:rsidP="00EA08AF">
      <w:pPr>
        <w:pStyle w:val="af5"/>
        <w:numPr>
          <w:ilvl w:val="0"/>
          <w:numId w:val="35"/>
        </w:numPr>
      </w:pPr>
      <w:r>
        <w:rPr>
          <w:rFonts w:hAnsi="宋体" w:cs="宋体" w:hint="eastAsia"/>
          <w:szCs w:val="21"/>
        </w:rPr>
        <w:t>检查设备功能设置，查看设备的基本功能是否齐全；</w:t>
      </w:r>
    </w:p>
    <w:p w:rsidR="006270F5" w:rsidRDefault="0098310A" w:rsidP="00EA08AF">
      <w:pPr>
        <w:pStyle w:val="af5"/>
        <w:numPr>
          <w:ilvl w:val="0"/>
          <w:numId w:val="35"/>
        </w:numPr>
      </w:pPr>
      <w:r>
        <w:rPr>
          <w:rFonts w:hAnsi="宋体" w:cs="宋体" w:hint="eastAsia"/>
          <w:szCs w:val="21"/>
        </w:rPr>
        <w:t>检查操作手册、仪器说明书等相关技术文件；</w:t>
      </w:r>
    </w:p>
    <w:p w:rsidR="006270F5" w:rsidRDefault="0098310A" w:rsidP="00EA08AF">
      <w:pPr>
        <w:pStyle w:val="af5"/>
        <w:numPr>
          <w:ilvl w:val="0"/>
          <w:numId w:val="35"/>
        </w:numPr>
      </w:pPr>
      <w:r>
        <w:rPr>
          <w:rFonts w:hAnsi="宋体" w:cs="宋体" w:hint="eastAsia"/>
          <w:szCs w:val="21"/>
        </w:rPr>
        <w:t>检查软件功能是否满足5.3的要求。</w:t>
      </w:r>
    </w:p>
    <w:p w:rsidR="006270F5" w:rsidRDefault="0098310A">
      <w:pPr>
        <w:pStyle w:val="affd"/>
        <w:spacing w:before="156" w:after="156"/>
        <w:rPr>
          <w:rFonts w:hAnsi="黑体" w:cs="黑体"/>
        </w:rPr>
      </w:pPr>
      <w:r>
        <w:rPr>
          <w:rFonts w:hAnsi="黑体" w:cs="黑体" w:hint="eastAsia"/>
        </w:rPr>
        <w:t>实际测试</w:t>
      </w:r>
    </w:p>
    <w:p w:rsidR="006270F5" w:rsidRDefault="0098310A">
      <w:pPr>
        <w:pStyle w:val="afffff5"/>
        <w:ind w:firstLine="420"/>
      </w:pPr>
      <w:r>
        <w:rPr>
          <w:rFonts w:hint="eastAsia"/>
        </w:rPr>
        <w:t>当现场检查完毕确认需要通过实际测试校验提供近期的</w:t>
      </w:r>
      <w:r w:rsidR="00DD546B">
        <w:rPr>
          <w:rFonts w:hint="eastAsia"/>
        </w:rPr>
        <w:t>C</w:t>
      </w:r>
      <w:r w:rsidR="00DD546B">
        <w:t>EMS</w:t>
      </w:r>
      <w:r>
        <w:rPr>
          <w:rFonts w:hint="eastAsia"/>
        </w:rPr>
        <w:t>准确度测试结果时，可进行实际测试。实际测试应委托第三方有检测资质的单位，在商定的时间期间内完成。测试项目必须包含</w:t>
      </w:r>
      <w:r w:rsidR="00DD546B">
        <w:rPr>
          <w:rFonts w:hint="eastAsia"/>
        </w:rPr>
        <w:t>末端二氧化硫浓度、氮氧化物浓度、烟尘颗粒度浓度等烟气参数</w:t>
      </w:r>
      <w:r>
        <w:rPr>
          <w:rFonts w:hint="eastAsia"/>
        </w:rPr>
        <w:t>；其它项目可根据具体情况处理，但应能解答对现场检查发现问题的疑虑。</w:t>
      </w:r>
    </w:p>
    <w:p w:rsidR="002F7DD3" w:rsidRDefault="002F7DD3" w:rsidP="002F7DD3">
      <w:pPr>
        <w:pStyle w:val="affd"/>
        <w:spacing w:before="156" w:after="156"/>
      </w:pPr>
      <w:r>
        <w:rPr>
          <w:rFonts w:hint="eastAsia"/>
        </w:rPr>
        <w:t>系统测试</w:t>
      </w:r>
    </w:p>
    <w:p w:rsidR="002F7DD3" w:rsidRPr="002F7DD3" w:rsidRDefault="002F7DD3" w:rsidP="002F7DD3">
      <w:pPr>
        <w:pStyle w:val="afffff5"/>
        <w:ind w:firstLine="420"/>
      </w:pPr>
      <w:r>
        <w:rPr>
          <w:rFonts w:hint="eastAsia"/>
        </w:rPr>
        <w:t>当硬件检查完毕确认，需要对系统稳定性、安全性等性能进行测试。系统测试应当委托第三方有系统检测资质的单位，在商定的时间期间内完成。测试项目必须</w:t>
      </w:r>
      <w:r w:rsidR="00566754">
        <w:rPr>
          <w:rFonts w:hint="eastAsia"/>
        </w:rPr>
        <w:t>包含数据获取、数据展示、数据查询、异动分析、工况核定、数据判定、故障报警、安全管理等功能。</w:t>
      </w:r>
    </w:p>
    <w:p w:rsidR="006270F5" w:rsidRDefault="0098310A">
      <w:pPr>
        <w:pStyle w:val="affc"/>
        <w:spacing w:before="312" w:after="312"/>
        <w:rPr>
          <w:rFonts w:hAnsi="黑体"/>
          <w:szCs w:val="21"/>
        </w:rPr>
      </w:pPr>
      <w:bookmarkStart w:id="60" w:name="_Toc77942260"/>
      <w:r>
        <w:rPr>
          <w:rFonts w:hAnsi="黑体" w:hint="eastAsia"/>
          <w:szCs w:val="21"/>
        </w:rPr>
        <w:t>排放过程（工况）监控系统日常运行管理</w:t>
      </w:r>
      <w:bookmarkEnd w:id="60"/>
    </w:p>
    <w:p w:rsidR="006270F5" w:rsidRDefault="0098310A">
      <w:pPr>
        <w:pStyle w:val="affd"/>
        <w:spacing w:before="156" w:after="156"/>
        <w:rPr>
          <w:rFonts w:hAnsi="黑体" w:cs="黑体"/>
        </w:rPr>
      </w:pPr>
      <w:r>
        <w:rPr>
          <w:rFonts w:hAnsi="黑体" w:cs="黑体" w:hint="eastAsia"/>
        </w:rPr>
        <w:t>制订运行管理规程</w:t>
      </w:r>
    </w:p>
    <w:p w:rsidR="006270F5" w:rsidRDefault="0098310A">
      <w:pPr>
        <w:pStyle w:val="afffff5"/>
        <w:ind w:firstLine="420"/>
      </w:pPr>
      <w:r>
        <w:rPr>
          <w:rFonts w:hint="eastAsia"/>
        </w:rPr>
        <w:lastRenderedPageBreak/>
        <w:t>从事PMS日常运行管理的单位和部门应根据本技术指南、HJ/T 355、HJ 2038标准的要求编制PMS的运行管理规程、质量保证和质量管理计划，明确运行操作人员和维护人员的工作职责。</w:t>
      </w:r>
    </w:p>
    <w:p w:rsidR="006270F5" w:rsidRDefault="0098310A">
      <w:pPr>
        <w:pStyle w:val="affd"/>
        <w:spacing w:before="156" w:after="156"/>
        <w:rPr>
          <w:rFonts w:hAnsi="黑体" w:cs="黑体"/>
        </w:rPr>
      </w:pPr>
      <w:r>
        <w:rPr>
          <w:rFonts w:hAnsi="黑体" w:cs="黑体" w:hint="eastAsia"/>
        </w:rPr>
        <w:t>监控系统的质量保障和质量控制</w:t>
      </w:r>
    </w:p>
    <w:p w:rsidR="006270F5" w:rsidRDefault="0098310A">
      <w:pPr>
        <w:pStyle w:val="afffff5"/>
        <w:ind w:firstLine="420"/>
      </w:pPr>
      <w:r>
        <w:rPr>
          <w:rFonts w:hint="eastAsia"/>
        </w:rPr>
        <w:t>参数监测子系统必须按照设计的要求，至少每天用自动或手动的方法判定传感器和监测设备是否存在缺陷。定期的抽查在参考值、操作或排放水平传感器的输入读数的正确与否（如：用恒流电源检查传感器的电流输入信号，误差应在规定范围内），在传感器出现缺陷或发生故障时及时告警，确保传感器正常的工作，提供有质量保证的电器参数数据。</w:t>
      </w:r>
    </w:p>
    <w:p w:rsidR="006270F5" w:rsidRDefault="0098310A">
      <w:pPr>
        <w:pStyle w:val="afffff5"/>
        <w:ind w:firstLine="420"/>
      </w:pPr>
      <w:r>
        <w:rPr>
          <w:rFonts w:hint="eastAsia"/>
        </w:rPr>
        <w:t>数据采集传输子系统必须至少每天检查数据传输是否准确正常，不能出现数据错乱和缺失，如出现问题及时通知技术人员维护，保障监控系统有质量的运行。</w:t>
      </w:r>
    </w:p>
    <w:p w:rsidR="006270F5" w:rsidRDefault="0098310A">
      <w:pPr>
        <w:pStyle w:val="afffff5"/>
        <w:ind w:firstLine="420"/>
      </w:pPr>
      <w:r>
        <w:rPr>
          <w:rFonts w:hint="eastAsia"/>
        </w:rPr>
        <w:t>污水处理设施如泵、风机、压滤机等设备按照要求，至少5天一次用手动的方法监测是否正常运行，确保设施正常工作，提供有质量的设备控制。</w:t>
      </w:r>
    </w:p>
    <w:p w:rsidR="006270F5" w:rsidRDefault="0098310A">
      <w:pPr>
        <w:pStyle w:val="affd"/>
        <w:spacing w:before="156" w:after="156"/>
        <w:rPr>
          <w:rFonts w:hAnsi="黑体" w:cs="黑体"/>
        </w:rPr>
      </w:pPr>
      <w:r>
        <w:rPr>
          <w:rFonts w:hAnsi="黑体" w:cs="黑体" w:hint="eastAsia"/>
        </w:rPr>
        <w:t>日常巡检与维护</w:t>
      </w:r>
    </w:p>
    <w:p w:rsidR="006270F5" w:rsidRDefault="0098310A">
      <w:pPr>
        <w:pStyle w:val="afffff5"/>
        <w:ind w:firstLine="420"/>
      </w:pPr>
      <w:r>
        <w:rPr>
          <w:rFonts w:hint="eastAsia"/>
        </w:rPr>
        <w:t>应配备相应的人力（含应急救援处置人员）、物力资源（常用工具、通讯设备、交通工具、应急救援处置物资等），专人负责日常维护环保设备和监控设备。必须在7天内对PMS进行一次巡检。巡检包括系统各种设备的运行状况，查看判定运行状况的主要参数是否在设备正常运行、检测的范围内。</w:t>
      </w:r>
    </w:p>
    <w:p w:rsidR="006270F5" w:rsidRDefault="0098310A">
      <w:pPr>
        <w:pStyle w:val="afffff5"/>
        <w:ind w:firstLine="420"/>
      </w:pPr>
      <w:r>
        <w:rPr>
          <w:rFonts w:hint="eastAsia"/>
        </w:rPr>
        <w:t>PMS的日常维护主要针对以下几方面：</w:t>
      </w:r>
    </w:p>
    <w:p w:rsidR="006270F5" w:rsidRDefault="0098310A" w:rsidP="00EA08AF">
      <w:pPr>
        <w:pStyle w:val="af5"/>
        <w:numPr>
          <w:ilvl w:val="0"/>
          <w:numId w:val="36"/>
        </w:numPr>
      </w:pPr>
      <w:r>
        <w:rPr>
          <w:rFonts w:hAnsi="宋体" w:cs="宋体" w:hint="eastAsia"/>
        </w:rPr>
        <w:t>与工况监控相关的设备应保持24小时运行；</w:t>
      </w:r>
    </w:p>
    <w:p w:rsidR="006270F5" w:rsidRDefault="0098310A" w:rsidP="00EA08AF">
      <w:pPr>
        <w:pStyle w:val="af5"/>
        <w:numPr>
          <w:ilvl w:val="0"/>
          <w:numId w:val="36"/>
        </w:numPr>
      </w:pPr>
      <w:r>
        <w:rPr>
          <w:rFonts w:hAnsi="宋体" w:cs="宋体" w:hint="eastAsia"/>
          <w:szCs w:val="21"/>
        </w:rPr>
        <w:t>不定时检查维护易损易耗件；</w:t>
      </w:r>
    </w:p>
    <w:p w:rsidR="006270F5" w:rsidRDefault="0098310A" w:rsidP="00EA08AF">
      <w:pPr>
        <w:pStyle w:val="af5"/>
        <w:numPr>
          <w:ilvl w:val="0"/>
          <w:numId w:val="36"/>
        </w:numPr>
        <w:snapToGrid w:val="0"/>
        <w:rPr>
          <w:rFonts w:hAnsi="宋体" w:cs="宋体"/>
        </w:rPr>
      </w:pPr>
      <w:r>
        <w:rPr>
          <w:rFonts w:hAnsi="宋体" w:cs="宋体" w:hint="eastAsia"/>
        </w:rPr>
        <w:t>设备经长期使用，元件自然老化导致的设备损坏故障维护；</w:t>
      </w:r>
    </w:p>
    <w:p w:rsidR="006270F5" w:rsidRDefault="0098310A" w:rsidP="00EA08AF">
      <w:pPr>
        <w:pStyle w:val="af5"/>
        <w:numPr>
          <w:ilvl w:val="0"/>
          <w:numId w:val="36"/>
        </w:numPr>
        <w:snapToGrid w:val="0"/>
        <w:rPr>
          <w:rFonts w:hAnsi="宋体" w:cs="宋体"/>
        </w:rPr>
      </w:pPr>
      <w:r>
        <w:rPr>
          <w:rFonts w:hAnsi="宋体" w:cs="宋体" w:hint="eastAsia"/>
        </w:rPr>
        <w:t>在运行过程中，由于电压、电流的不稳定，导致的设备损坏故障；</w:t>
      </w:r>
    </w:p>
    <w:p w:rsidR="006270F5" w:rsidRDefault="0098310A" w:rsidP="00EA08AF">
      <w:pPr>
        <w:pStyle w:val="af5"/>
        <w:numPr>
          <w:ilvl w:val="0"/>
          <w:numId w:val="36"/>
        </w:numPr>
        <w:snapToGrid w:val="0"/>
        <w:rPr>
          <w:rFonts w:ascii="黑体" w:eastAsia="黑体" w:hAnsi="黑体"/>
        </w:rPr>
      </w:pPr>
      <w:r>
        <w:rPr>
          <w:rFonts w:hAnsi="宋体" w:cs="宋体" w:hint="eastAsia"/>
        </w:rPr>
        <w:t>由于线路受损导致的信号传输故障；</w:t>
      </w:r>
    </w:p>
    <w:p w:rsidR="006270F5" w:rsidRDefault="0098310A" w:rsidP="00EA08AF">
      <w:pPr>
        <w:pStyle w:val="af5"/>
        <w:numPr>
          <w:ilvl w:val="0"/>
          <w:numId w:val="36"/>
        </w:numPr>
      </w:pPr>
      <w:r>
        <w:rPr>
          <w:rFonts w:hAnsi="宋体" w:cs="宋体" w:hint="eastAsia"/>
          <w:szCs w:val="21"/>
        </w:rPr>
        <w:t>由于施工质量或未采取防雷措施等造成的施工质量故障等。</w:t>
      </w:r>
    </w:p>
    <w:p w:rsidR="006270F5" w:rsidRDefault="006270F5" w:rsidP="00EA08AF">
      <w:pPr>
        <w:pStyle w:val="af5"/>
        <w:numPr>
          <w:ilvl w:val="0"/>
          <w:numId w:val="36"/>
        </w:numPr>
        <w:sectPr w:rsidR="006270F5">
          <w:pgSz w:w="11906" w:h="16838"/>
          <w:pgMar w:top="2410" w:right="1134" w:bottom="1134" w:left="1134" w:header="1418" w:footer="1134" w:gutter="284"/>
          <w:pgNumType w:start="1"/>
          <w:cols w:space="425"/>
          <w:formProt w:val="0"/>
          <w:docGrid w:type="lines" w:linePitch="312"/>
        </w:sectPr>
      </w:pPr>
    </w:p>
    <w:p w:rsidR="006270F5" w:rsidRDefault="006270F5">
      <w:pPr>
        <w:pStyle w:val="af8"/>
        <w:rPr>
          <w:vanish w:val="0"/>
        </w:rPr>
      </w:pPr>
      <w:bookmarkStart w:id="61" w:name="BookMark5"/>
      <w:bookmarkEnd w:id="24"/>
    </w:p>
    <w:p w:rsidR="006270F5" w:rsidRDefault="006270F5">
      <w:pPr>
        <w:pStyle w:val="afe"/>
        <w:rPr>
          <w:vanish w:val="0"/>
        </w:rPr>
      </w:pPr>
    </w:p>
    <w:p w:rsidR="006270F5" w:rsidRDefault="0098310A" w:rsidP="00DD546B">
      <w:pPr>
        <w:pStyle w:val="aff3"/>
        <w:spacing w:before="78" w:after="156"/>
      </w:pPr>
      <w:r>
        <w:br/>
      </w:r>
      <w:bookmarkStart w:id="62" w:name="_Toc77942261"/>
      <w:r>
        <w:rPr>
          <w:rFonts w:hint="eastAsia"/>
        </w:rPr>
        <w:t>（资料性）</w:t>
      </w:r>
      <w:r>
        <w:br/>
      </w:r>
      <w:r w:rsidR="00C377C3" w:rsidRPr="00654D34">
        <w:rPr>
          <w:rFonts w:hint="eastAsia"/>
        </w:rPr>
        <w:t>附录</w:t>
      </w:r>
      <w:r w:rsidR="00C377C3" w:rsidRPr="00654D34">
        <w:t>A</w:t>
      </w:r>
      <w:r w:rsidR="00C377C3" w:rsidRPr="00654D34">
        <w:rPr>
          <w:rFonts w:hint="eastAsia"/>
        </w:rPr>
        <w:t>.</w:t>
      </w:r>
      <w:r w:rsidR="00C377C3" w:rsidRPr="00654D34">
        <w:t>1</w:t>
      </w:r>
      <w:r w:rsidR="00DD546B" w:rsidRPr="00DD546B">
        <w:rPr>
          <w:rFonts w:hint="eastAsia"/>
        </w:rPr>
        <w:t>生活垃圾焚烧厂烟气排放过程（工况）关键参数表</w:t>
      </w:r>
      <w:bookmarkEnd w:id="62"/>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29"/>
        <w:gridCol w:w="1744"/>
        <w:gridCol w:w="1559"/>
        <w:gridCol w:w="2495"/>
        <w:gridCol w:w="2041"/>
      </w:tblGrid>
      <w:tr w:rsidR="00DD546B" w:rsidRPr="00392F62" w:rsidTr="00C377C3">
        <w:trPr>
          <w:trHeight w:val="235"/>
          <w:jc w:val="center"/>
        </w:trPr>
        <w:tc>
          <w:tcPr>
            <w:tcW w:w="1555" w:type="dxa"/>
            <w:gridSpan w:val="2"/>
            <w:vAlign w:val="center"/>
          </w:tcPr>
          <w:p w:rsidR="00DD546B" w:rsidRPr="00392F62" w:rsidRDefault="00DD546B" w:rsidP="00C377C3">
            <w:pPr>
              <w:widowControl/>
              <w:jc w:val="center"/>
              <w:rPr>
                <w:rFonts w:ascii="宋体" w:hAnsi="宋体"/>
              </w:rPr>
            </w:pPr>
            <w:r w:rsidRPr="00392F62">
              <w:rPr>
                <w:rFonts w:ascii="宋体" w:hAnsi="宋体"/>
              </w:rPr>
              <w:t>类别</w:t>
            </w:r>
          </w:p>
        </w:tc>
        <w:tc>
          <w:tcPr>
            <w:tcW w:w="1744" w:type="dxa"/>
            <w:vAlign w:val="center"/>
          </w:tcPr>
          <w:p w:rsidR="00DD546B" w:rsidRPr="00392F62" w:rsidRDefault="00DD546B" w:rsidP="00C377C3">
            <w:pPr>
              <w:widowControl/>
              <w:jc w:val="center"/>
              <w:rPr>
                <w:rFonts w:ascii="宋体" w:hAnsi="宋体"/>
              </w:rPr>
            </w:pPr>
            <w:r w:rsidRPr="00392F62">
              <w:rPr>
                <w:rFonts w:ascii="宋体" w:hAnsi="宋体"/>
              </w:rPr>
              <w:t>工艺类型</w:t>
            </w:r>
          </w:p>
        </w:tc>
        <w:tc>
          <w:tcPr>
            <w:tcW w:w="4054" w:type="dxa"/>
            <w:gridSpan w:val="2"/>
          </w:tcPr>
          <w:p w:rsidR="00DD546B" w:rsidRPr="00392F62" w:rsidRDefault="00DD546B" w:rsidP="00C377C3">
            <w:pPr>
              <w:widowControl/>
              <w:jc w:val="center"/>
              <w:rPr>
                <w:rFonts w:ascii="宋体" w:hAnsi="宋体"/>
              </w:rPr>
            </w:pPr>
            <w:r w:rsidRPr="00392F62">
              <w:rPr>
                <w:rFonts w:ascii="宋体" w:hAnsi="宋体"/>
              </w:rPr>
              <w:t>监控对象</w:t>
            </w:r>
          </w:p>
        </w:tc>
        <w:tc>
          <w:tcPr>
            <w:tcW w:w="2041" w:type="dxa"/>
            <w:vAlign w:val="center"/>
          </w:tcPr>
          <w:p w:rsidR="00DD546B" w:rsidRPr="00392F62" w:rsidRDefault="00DD546B" w:rsidP="00C377C3">
            <w:pPr>
              <w:widowControl/>
              <w:jc w:val="center"/>
              <w:rPr>
                <w:rFonts w:ascii="宋体" w:hAnsi="宋体"/>
              </w:rPr>
            </w:pPr>
            <w:r w:rsidRPr="00392F62">
              <w:rPr>
                <w:rFonts w:ascii="宋体" w:hAnsi="宋体"/>
              </w:rPr>
              <w:t>主要记录参数</w:t>
            </w:r>
          </w:p>
        </w:tc>
      </w:tr>
      <w:tr w:rsidR="00DD546B" w:rsidRPr="00392F62" w:rsidTr="00C377C3">
        <w:trPr>
          <w:trHeight w:val="235"/>
          <w:jc w:val="center"/>
        </w:trPr>
        <w:tc>
          <w:tcPr>
            <w:tcW w:w="426" w:type="dxa"/>
            <w:vMerge w:val="restart"/>
            <w:vAlign w:val="center"/>
          </w:tcPr>
          <w:p w:rsidR="00DD546B" w:rsidRPr="00392F62" w:rsidRDefault="00DD546B" w:rsidP="00C377C3">
            <w:pPr>
              <w:jc w:val="center"/>
              <w:rPr>
                <w:rFonts w:ascii="宋体" w:hAnsi="宋体"/>
              </w:rPr>
            </w:pPr>
          </w:p>
          <w:p w:rsidR="00DD546B" w:rsidRPr="00392F62" w:rsidRDefault="00DD546B" w:rsidP="00C377C3">
            <w:pPr>
              <w:jc w:val="center"/>
              <w:rPr>
                <w:rFonts w:ascii="宋体" w:hAnsi="宋体"/>
              </w:rPr>
            </w:pPr>
            <w:r w:rsidRPr="00392F62">
              <w:rPr>
                <w:rFonts w:ascii="宋体" w:hAnsi="宋体" w:hint="eastAsia"/>
              </w:rPr>
              <w:t>生活垃圾焚烧</w:t>
            </w:r>
          </w:p>
          <w:p w:rsidR="00DD546B" w:rsidRPr="00392F62" w:rsidRDefault="00DD546B" w:rsidP="00C377C3">
            <w:pPr>
              <w:jc w:val="center"/>
              <w:rPr>
                <w:rFonts w:ascii="宋体" w:hAnsi="宋体"/>
              </w:rPr>
            </w:pPr>
            <w:r w:rsidRPr="00392F62">
              <w:rPr>
                <w:rFonts w:ascii="宋体" w:hAnsi="宋体"/>
              </w:rPr>
              <w:t>厂</w:t>
            </w:r>
          </w:p>
          <w:p w:rsidR="00DD546B" w:rsidRPr="00392F62" w:rsidRDefault="00DD546B" w:rsidP="00C377C3">
            <w:pPr>
              <w:jc w:val="center"/>
              <w:rPr>
                <w:rFonts w:ascii="宋体" w:hAnsi="宋体"/>
              </w:rPr>
            </w:pPr>
          </w:p>
        </w:tc>
        <w:tc>
          <w:tcPr>
            <w:tcW w:w="1129" w:type="dxa"/>
            <w:vMerge w:val="restart"/>
            <w:vAlign w:val="center"/>
          </w:tcPr>
          <w:p w:rsidR="00DD546B" w:rsidRPr="00392F62" w:rsidRDefault="00DD546B" w:rsidP="00C377C3">
            <w:pPr>
              <w:widowControl/>
              <w:jc w:val="center"/>
              <w:rPr>
                <w:rFonts w:ascii="宋体" w:hAnsi="宋体"/>
              </w:rPr>
            </w:pPr>
            <w:r w:rsidRPr="00392F62">
              <w:rPr>
                <w:rFonts w:ascii="宋体" w:hAnsi="宋体" w:hint="eastAsia"/>
              </w:rPr>
              <w:t>排放</w:t>
            </w:r>
            <w:r w:rsidRPr="00392F62">
              <w:rPr>
                <w:rFonts w:ascii="宋体" w:hAnsi="宋体"/>
              </w:rPr>
              <w:t>口</w:t>
            </w:r>
          </w:p>
          <w:p w:rsidR="00DD546B" w:rsidRPr="00392F62" w:rsidRDefault="00DD546B" w:rsidP="00C377C3">
            <w:pPr>
              <w:widowControl/>
              <w:jc w:val="center"/>
              <w:rPr>
                <w:rFonts w:ascii="宋体" w:hAnsi="宋体"/>
              </w:rPr>
            </w:pPr>
            <w:r w:rsidRPr="00392F62">
              <w:rPr>
                <w:rFonts w:ascii="宋体" w:hAnsi="宋体" w:hint="eastAsia"/>
              </w:rPr>
              <w:t>烟气参数</w:t>
            </w:r>
            <w:r w:rsidRPr="00392F62">
              <w:rPr>
                <w:rFonts w:ascii="宋体" w:hAnsi="宋体"/>
              </w:rPr>
              <w:t>与污染物</w:t>
            </w:r>
            <w:r w:rsidRPr="00392F62">
              <w:rPr>
                <w:rFonts w:ascii="宋体" w:hAnsi="宋体" w:hint="eastAsia"/>
              </w:rPr>
              <w:t>监测系统</w:t>
            </w:r>
          </w:p>
        </w:tc>
        <w:tc>
          <w:tcPr>
            <w:tcW w:w="1744" w:type="dxa"/>
            <w:vAlign w:val="center"/>
          </w:tcPr>
          <w:p w:rsidR="00DD546B" w:rsidRPr="00392F62" w:rsidRDefault="00DD546B" w:rsidP="00C377C3">
            <w:pPr>
              <w:widowControl/>
              <w:jc w:val="center"/>
              <w:rPr>
                <w:rFonts w:ascii="宋体" w:hAnsi="宋体"/>
              </w:rPr>
            </w:pPr>
            <w:r w:rsidRPr="00392F62">
              <w:rPr>
                <w:rFonts w:ascii="宋体" w:hAnsi="宋体" w:hint="eastAsia"/>
              </w:rPr>
              <w:t>烟气参数</w:t>
            </w:r>
          </w:p>
        </w:tc>
        <w:tc>
          <w:tcPr>
            <w:tcW w:w="4054" w:type="dxa"/>
            <w:gridSpan w:val="2"/>
            <w:vAlign w:val="center"/>
          </w:tcPr>
          <w:p w:rsidR="00DD546B" w:rsidRPr="00392F62" w:rsidRDefault="00DD546B" w:rsidP="00C377C3">
            <w:pPr>
              <w:autoSpaceDE w:val="0"/>
              <w:autoSpaceDN w:val="0"/>
              <w:rPr>
                <w:rFonts w:ascii="宋体" w:hAnsi="宋体"/>
              </w:rPr>
            </w:pPr>
            <w:r w:rsidRPr="00392F62">
              <w:rPr>
                <w:rFonts w:ascii="宋体" w:hAnsi="宋体"/>
              </w:rPr>
              <w:t>*</w:t>
            </w:r>
            <w:r w:rsidRPr="00392F62">
              <w:rPr>
                <w:rFonts w:ascii="宋体" w:hAnsi="宋体" w:hint="eastAsia"/>
              </w:rPr>
              <w:t>温度、压力、流量、湿度、氧量</w:t>
            </w:r>
          </w:p>
        </w:tc>
        <w:tc>
          <w:tcPr>
            <w:tcW w:w="2041" w:type="dxa"/>
            <w:vAlign w:val="center"/>
          </w:tcPr>
          <w:p w:rsidR="00DD546B" w:rsidRPr="00392F62" w:rsidRDefault="00DD546B" w:rsidP="00C377C3">
            <w:pPr>
              <w:widowControl/>
              <w:rPr>
                <w:rFonts w:ascii="宋体" w:hAnsi="宋体"/>
                <w:kern w:val="0"/>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Align w:val="center"/>
          </w:tcPr>
          <w:p w:rsidR="00DD546B" w:rsidRPr="00392F62" w:rsidRDefault="00DD546B" w:rsidP="00C377C3">
            <w:pPr>
              <w:widowControl/>
              <w:jc w:val="center"/>
              <w:rPr>
                <w:rFonts w:ascii="宋体" w:hAnsi="宋体"/>
              </w:rPr>
            </w:pPr>
            <w:r w:rsidRPr="00392F62">
              <w:rPr>
                <w:rFonts w:ascii="宋体" w:hAnsi="宋体"/>
              </w:rPr>
              <w:t>污染物</w:t>
            </w:r>
            <w:r w:rsidRPr="00392F62">
              <w:rPr>
                <w:rFonts w:ascii="宋体" w:hAnsi="宋体" w:hint="eastAsia"/>
              </w:rPr>
              <w:t>浓度</w:t>
            </w:r>
          </w:p>
        </w:tc>
        <w:tc>
          <w:tcPr>
            <w:tcW w:w="4054" w:type="dxa"/>
            <w:gridSpan w:val="2"/>
            <w:vAlign w:val="center"/>
          </w:tcPr>
          <w:p w:rsidR="00DD546B" w:rsidRPr="00392F62" w:rsidRDefault="00DD546B" w:rsidP="00C377C3">
            <w:pPr>
              <w:autoSpaceDE w:val="0"/>
              <w:autoSpaceDN w:val="0"/>
              <w:rPr>
                <w:rFonts w:ascii="宋体" w:hAnsi="宋体"/>
                <w:vertAlign w:val="subscript"/>
              </w:rPr>
            </w:pPr>
            <w:r w:rsidRPr="00392F62">
              <w:rPr>
                <w:rFonts w:ascii="宋体" w:hAnsi="宋体"/>
              </w:rPr>
              <w:t>*</w:t>
            </w:r>
            <w:r w:rsidRPr="00392F62">
              <w:rPr>
                <w:rFonts w:ascii="宋体" w:hAnsi="宋体" w:hint="eastAsia"/>
              </w:rPr>
              <w:t>烟尘、SO</w:t>
            </w:r>
            <w:r w:rsidRPr="00392F62">
              <w:rPr>
                <w:rFonts w:ascii="宋体" w:hAnsi="宋体" w:hint="eastAsia"/>
                <w:vertAlign w:val="subscript"/>
              </w:rPr>
              <w:t>2</w:t>
            </w:r>
            <w:r w:rsidRPr="00392F62">
              <w:rPr>
                <w:rFonts w:ascii="宋体" w:hAnsi="宋体" w:hint="eastAsia"/>
              </w:rPr>
              <w:t>、</w:t>
            </w:r>
            <w:r w:rsidRPr="00392F62">
              <w:rPr>
                <w:rFonts w:ascii="宋体" w:hAnsi="宋体"/>
              </w:rPr>
              <w:t>NO</w:t>
            </w:r>
            <w:r w:rsidRPr="00392F62">
              <w:rPr>
                <w:rFonts w:ascii="宋体" w:hAnsi="宋体"/>
                <w:vertAlign w:val="subscript"/>
              </w:rPr>
              <w:t>x</w:t>
            </w:r>
            <w:r w:rsidRPr="00392F62">
              <w:rPr>
                <w:rFonts w:ascii="宋体" w:hAnsi="宋体" w:hint="eastAsia"/>
              </w:rPr>
              <w:t>、CO、HCl</w:t>
            </w:r>
          </w:p>
        </w:tc>
        <w:tc>
          <w:tcPr>
            <w:tcW w:w="2041" w:type="dxa"/>
            <w:vAlign w:val="center"/>
          </w:tcPr>
          <w:p w:rsidR="00DD546B" w:rsidRPr="00392F62" w:rsidRDefault="00DD546B" w:rsidP="00C377C3">
            <w:pPr>
              <w:widowControl/>
              <w:rPr>
                <w:rFonts w:ascii="宋体" w:hAnsi="宋体"/>
                <w:kern w:val="0"/>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restart"/>
            <w:vAlign w:val="center"/>
          </w:tcPr>
          <w:p w:rsidR="00DD546B" w:rsidRPr="00392F62" w:rsidRDefault="00DD546B" w:rsidP="00C377C3">
            <w:pPr>
              <w:widowControl/>
              <w:jc w:val="center"/>
              <w:rPr>
                <w:rFonts w:ascii="宋体" w:hAnsi="宋体"/>
              </w:rPr>
            </w:pPr>
            <w:r w:rsidRPr="00392F62">
              <w:rPr>
                <w:rFonts w:ascii="宋体" w:hAnsi="宋体" w:hint="eastAsia"/>
              </w:rPr>
              <w:t>生产</w:t>
            </w:r>
          </w:p>
          <w:p w:rsidR="00DD546B" w:rsidRPr="00392F62" w:rsidRDefault="00DD546B" w:rsidP="00C377C3">
            <w:pPr>
              <w:widowControl/>
              <w:jc w:val="center"/>
              <w:rPr>
                <w:rFonts w:ascii="宋体" w:hAnsi="宋体"/>
              </w:rPr>
            </w:pPr>
            <w:r w:rsidRPr="00392F62">
              <w:rPr>
                <w:rFonts w:ascii="宋体" w:hAnsi="宋体" w:hint="eastAsia"/>
              </w:rPr>
              <w:t>设施</w:t>
            </w:r>
          </w:p>
        </w:tc>
        <w:tc>
          <w:tcPr>
            <w:tcW w:w="1744" w:type="dxa"/>
            <w:vMerge w:val="restart"/>
            <w:vAlign w:val="center"/>
          </w:tcPr>
          <w:p w:rsidR="00DD546B" w:rsidRPr="00392F62" w:rsidRDefault="00DD546B" w:rsidP="00C377C3">
            <w:pPr>
              <w:widowControl/>
              <w:jc w:val="center"/>
              <w:rPr>
                <w:rFonts w:ascii="宋体" w:hAnsi="宋体"/>
              </w:rPr>
            </w:pPr>
            <w:r w:rsidRPr="00392F62">
              <w:rPr>
                <w:rFonts w:ascii="宋体" w:hAnsi="宋体" w:hint="eastAsia"/>
              </w:rPr>
              <w:t>--</w:t>
            </w:r>
          </w:p>
        </w:tc>
        <w:tc>
          <w:tcPr>
            <w:tcW w:w="4054" w:type="dxa"/>
            <w:gridSpan w:val="2"/>
          </w:tcPr>
          <w:p w:rsidR="00DD546B" w:rsidRPr="00392F62" w:rsidRDefault="00DD546B" w:rsidP="00C377C3">
            <w:pPr>
              <w:autoSpaceDE w:val="0"/>
              <w:autoSpaceDN w:val="0"/>
              <w:rPr>
                <w:rFonts w:ascii="宋体" w:hAnsi="宋体"/>
                <w:kern w:val="0"/>
              </w:rPr>
            </w:pPr>
            <w:r w:rsidRPr="00392F62">
              <w:rPr>
                <w:rFonts w:ascii="宋体" w:hAnsi="宋体"/>
              </w:rPr>
              <w:t>*</w:t>
            </w:r>
            <w:r w:rsidRPr="00392F62">
              <w:rPr>
                <w:rFonts w:ascii="宋体" w:hAnsi="宋体" w:cs="Arial" w:hint="eastAsia"/>
                <w:shd w:val="clear" w:color="auto" w:fill="FFFFFF"/>
              </w:rPr>
              <w:t>垃圾抓斗起重机</w:t>
            </w:r>
          </w:p>
        </w:tc>
        <w:tc>
          <w:tcPr>
            <w:tcW w:w="2041" w:type="dxa"/>
            <w:vAlign w:val="center"/>
          </w:tcPr>
          <w:p w:rsidR="00DD546B" w:rsidRPr="00392F62" w:rsidRDefault="00DD546B" w:rsidP="00C377C3">
            <w:pPr>
              <w:widowControl/>
              <w:rPr>
                <w:rFonts w:ascii="宋体" w:hAnsi="宋体"/>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tcPr>
          <w:p w:rsidR="00DD546B" w:rsidRPr="00392F62" w:rsidRDefault="00DD546B" w:rsidP="00C377C3">
            <w:pPr>
              <w:autoSpaceDE w:val="0"/>
              <w:autoSpaceDN w:val="0"/>
              <w:rPr>
                <w:rFonts w:ascii="宋体" w:hAnsi="宋体"/>
                <w:kern w:val="0"/>
              </w:rPr>
            </w:pPr>
            <w:r w:rsidRPr="00392F62">
              <w:rPr>
                <w:rFonts w:ascii="宋体" w:hAnsi="宋体"/>
              </w:rPr>
              <w:t>*</w:t>
            </w:r>
            <w:r w:rsidRPr="00392F62">
              <w:rPr>
                <w:rFonts w:ascii="宋体" w:hAnsi="宋体" w:cs="Arial" w:hint="eastAsia"/>
                <w:shd w:val="clear" w:color="auto" w:fill="FFFFFF"/>
              </w:rPr>
              <w:t>煤进料量</w:t>
            </w:r>
          </w:p>
        </w:tc>
        <w:tc>
          <w:tcPr>
            <w:tcW w:w="2041" w:type="dxa"/>
            <w:vAlign w:val="center"/>
          </w:tcPr>
          <w:p w:rsidR="00DD546B" w:rsidRPr="00392F62" w:rsidRDefault="00DD546B" w:rsidP="00C377C3">
            <w:pPr>
              <w:widowControl/>
              <w:rPr>
                <w:rFonts w:ascii="宋体" w:hAnsi="宋体"/>
                <w:kern w:val="0"/>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restart"/>
            <w:vAlign w:val="center"/>
          </w:tcPr>
          <w:p w:rsidR="00DD546B" w:rsidRPr="00392F62" w:rsidRDefault="00DD546B" w:rsidP="00C377C3">
            <w:pPr>
              <w:widowControl/>
              <w:jc w:val="center"/>
              <w:rPr>
                <w:rFonts w:ascii="宋体" w:hAnsi="宋体"/>
              </w:rPr>
            </w:pPr>
            <w:proofErr w:type="gramStart"/>
            <w:r w:rsidRPr="00392F62">
              <w:rPr>
                <w:rFonts w:ascii="宋体" w:hAnsi="宋体" w:hint="eastAsia"/>
              </w:rPr>
              <w:t>焚</w:t>
            </w:r>
            <w:proofErr w:type="gramEnd"/>
          </w:p>
          <w:p w:rsidR="00DD546B" w:rsidRPr="00392F62" w:rsidRDefault="00DD546B" w:rsidP="00C377C3">
            <w:pPr>
              <w:widowControl/>
              <w:jc w:val="center"/>
              <w:rPr>
                <w:rFonts w:ascii="宋体" w:hAnsi="宋体"/>
              </w:rPr>
            </w:pPr>
            <w:r w:rsidRPr="00392F62">
              <w:rPr>
                <w:rFonts w:ascii="宋体" w:hAnsi="宋体" w:hint="eastAsia"/>
              </w:rPr>
              <w:t>烧</w:t>
            </w:r>
          </w:p>
          <w:p w:rsidR="00DD546B" w:rsidRPr="00392F62" w:rsidRDefault="00DD546B" w:rsidP="00C377C3">
            <w:pPr>
              <w:widowControl/>
              <w:jc w:val="center"/>
              <w:rPr>
                <w:rFonts w:ascii="宋体" w:hAnsi="宋体"/>
              </w:rPr>
            </w:pPr>
            <w:r w:rsidRPr="00392F62">
              <w:rPr>
                <w:rFonts w:ascii="宋体" w:hAnsi="宋体" w:hint="eastAsia"/>
              </w:rPr>
              <w:t>系</w:t>
            </w:r>
          </w:p>
          <w:p w:rsidR="00DD546B" w:rsidRPr="00392F62" w:rsidRDefault="00DD546B" w:rsidP="00C377C3">
            <w:pPr>
              <w:widowControl/>
              <w:jc w:val="center"/>
              <w:rPr>
                <w:rFonts w:ascii="宋体" w:hAnsi="宋体"/>
              </w:rPr>
            </w:pPr>
            <w:r w:rsidRPr="00392F62">
              <w:rPr>
                <w:rFonts w:ascii="宋体" w:hAnsi="宋体" w:hint="eastAsia"/>
              </w:rPr>
              <w:t>统</w:t>
            </w:r>
          </w:p>
        </w:tc>
        <w:tc>
          <w:tcPr>
            <w:tcW w:w="1744" w:type="dxa"/>
            <w:vMerge w:val="restart"/>
            <w:vAlign w:val="center"/>
          </w:tcPr>
          <w:p w:rsidR="00DD546B" w:rsidRPr="00392F62" w:rsidRDefault="00DD546B" w:rsidP="00C377C3">
            <w:pPr>
              <w:widowControl/>
              <w:jc w:val="center"/>
              <w:rPr>
                <w:rFonts w:ascii="宋体" w:hAnsi="宋体"/>
              </w:rPr>
            </w:pPr>
            <w:r w:rsidRPr="00392F62">
              <w:rPr>
                <w:rFonts w:ascii="宋体" w:hAnsi="宋体" w:hint="eastAsia"/>
              </w:rPr>
              <w:t>排炉或</w:t>
            </w:r>
          </w:p>
          <w:p w:rsidR="00DD546B" w:rsidRPr="00392F62" w:rsidRDefault="00DD546B" w:rsidP="00C377C3">
            <w:pPr>
              <w:widowControl/>
              <w:jc w:val="center"/>
              <w:rPr>
                <w:rFonts w:ascii="宋体" w:hAnsi="宋体"/>
              </w:rPr>
            </w:pPr>
            <w:r w:rsidRPr="00392F62">
              <w:rPr>
                <w:rFonts w:ascii="宋体" w:hAnsi="宋体" w:hint="eastAsia"/>
              </w:rPr>
              <w:t>流化床</w:t>
            </w:r>
          </w:p>
        </w:tc>
        <w:tc>
          <w:tcPr>
            <w:tcW w:w="4054" w:type="dxa"/>
            <w:gridSpan w:val="2"/>
            <w:vAlign w:val="center"/>
          </w:tcPr>
          <w:p w:rsidR="00DD546B" w:rsidRPr="00392F62" w:rsidRDefault="00DD546B" w:rsidP="00C377C3">
            <w:pPr>
              <w:widowControl/>
              <w:rPr>
                <w:rFonts w:ascii="宋体" w:hAnsi="宋体"/>
              </w:rPr>
            </w:pPr>
            <w:r w:rsidRPr="00392F62">
              <w:rPr>
                <w:rFonts w:ascii="宋体" w:hAnsi="宋体"/>
              </w:rPr>
              <w:t>*</w:t>
            </w:r>
            <w:r w:rsidRPr="00392F62">
              <w:rPr>
                <w:rFonts w:ascii="宋体" w:hAnsi="宋体" w:cs="Arial" w:hint="eastAsia"/>
                <w:shd w:val="clear" w:color="auto" w:fill="FFFFFF"/>
              </w:rPr>
              <w:t>炉膛内上部焚烧温度</w:t>
            </w:r>
          </w:p>
        </w:tc>
        <w:tc>
          <w:tcPr>
            <w:tcW w:w="2041" w:type="dxa"/>
          </w:tcPr>
          <w:p w:rsidR="00DD546B" w:rsidRPr="00392F62" w:rsidRDefault="00DD546B" w:rsidP="00C377C3">
            <w:pPr>
              <w:rPr>
                <w:rFonts w:ascii="宋体" w:hAnsi="宋体"/>
                <w:kern w:val="0"/>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vAlign w:val="center"/>
          </w:tcPr>
          <w:p w:rsidR="00DD546B" w:rsidRPr="00392F62" w:rsidRDefault="00DD546B" w:rsidP="00C377C3">
            <w:pPr>
              <w:widowControl/>
              <w:rPr>
                <w:rFonts w:ascii="宋体" w:hAnsi="宋体"/>
              </w:rPr>
            </w:pPr>
            <w:r w:rsidRPr="00392F62">
              <w:rPr>
                <w:rFonts w:ascii="宋体" w:hAnsi="宋体"/>
              </w:rPr>
              <w:t>*</w:t>
            </w:r>
            <w:r w:rsidRPr="00392F62">
              <w:rPr>
                <w:rFonts w:ascii="宋体" w:hAnsi="宋体" w:cs="Arial" w:hint="eastAsia"/>
                <w:shd w:val="clear" w:color="auto" w:fill="FFFFFF"/>
              </w:rPr>
              <w:t>炉膛内中部焚烧温度</w:t>
            </w:r>
          </w:p>
        </w:tc>
        <w:tc>
          <w:tcPr>
            <w:tcW w:w="2041" w:type="dxa"/>
          </w:tcPr>
          <w:p w:rsidR="00DD546B" w:rsidRPr="00392F62" w:rsidRDefault="00DD546B" w:rsidP="00C377C3">
            <w:pPr>
              <w:rPr>
                <w:rFonts w:ascii="宋体" w:hAnsi="宋体"/>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vAlign w:val="center"/>
          </w:tcPr>
          <w:p w:rsidR="00DD546B" w:rsidRPr="00392F62" w:rsidRDefault="00DD546B" w:rsidP="00C377C3">
            <w:pPr>
              <w:widowControl/>
              <w:rPr>
                <w:rFonts w:ascii="宋体" w:hAnsi="宋体" w:cs="Arial"/>
                <w:shd w:val="clear" w:color="auto" w:fill="FFFFFF"/>
              </w:rPr>
            </w:pPr>
            <w:r w:rsidRPr="00392F62">
              <w:rPr>
                <w:rFonts w:ascii="宋体" w:hAnsi="宋体"/>
              </w:rPr>
              <w:t>*</w:t>
            </w:r>
            <w:r w:rsidRPr="00392F62">
              <w:rPr>
                <w:rFonts w:ascii="宋体" w:hAnsi="宋体" w:cs="Arial" w:hint="eastAsia"/>
                <w:shd w:val="clear" w:color="auto" w:fill="FFFFFF"/>
              </w:rPr>
              <w:t>炉膛内下部焚烧温度</w:t>
            </w:r>
          </w:p>
        </w:tc>
        <w:tc>
          <w:tcPr>
            <w:tcW w:w="2041" w:type="dxa"/>
          </w:tcPr>
          <w:p w:rsidR="00DD546B" w:rsidRPr="00392F62" w:rsidRDefault="00DD546B" w:rsidP="00C377C3">
            <w:pPr>
              <w:rPr>
                <w:rFonts w:ascii="宋体" w:hAnsi="宋体"/>
                <w:kern w:val="0"/>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vAlign w:val="center"/>
          </w:tcPr>
          <w:p w:rsidR="00DD546B" w:rsidRPr="00392F62" w:rsidRDefault="00DD546B" w:rsidP="00C377C3">
            <w:pPr>
              <w:widowControl/>
              <w:rPr>
                <w:rFonts w:ascii="宋体" w:hAnsi="宋体"/>
                <w:kern w:val="0"/>
              </w:rPr>
            </w:pPr>
            <w:r w:rsidRPr="00392F62">
              <w:rPr>
                <w:rFonts w:ascii="宋体" w:hAnsi="宋体"/>
              </w:rPr>
              <w:t>*</w:t>
            </w:r>
            <w:r w:rsidRPr="00392F62">
              <w:rPr>
                <w:rFonts w:ascii="宋体" w:hAnsi="宋体" w:cs="Arial" w:hint="eastAsia"/>
                <w:shd w:val="clear" w:color="auto" w:fill="FFFFFF"/>
              </w:rPr>
              <w:t>炉膛内</w:t>
            </w:r>
            <w:r w:rsidRPr="00392F62">
              <w:rPr>
                <w:rFonts w:ascii="宋体" w:hAnsi="宋体" w:cs="Arial"/>
                <w:kern w:val="0"/>
              </w:rPr>
              <w:t>二次</w:t>
            </w:r>
            <w:r w:rsidRPr="00392F62">
              <w:rPr>
                <w:rFonts w:ascii="宋体" w:hAnsi="宋体" w:cs="Arial" w:hint="eastAsia"/>
                <w:kern w:val="0"/>
              </w:rPr>
              <w:t>空气喷入点</w:t>
            </w:r>
            <w:r w:rsidRPr="00392F62">
              <w:rPr>
                <w:rFonts w:ascii="宋体" w:hAnsi="宋体" w:cs="Arial"/>
                <w:shd w:val="clear" w:color="auto" w:fill="FFFFFF"/>
              </w:rPr>
              <w:t>温度</w:t>
            </w:r>
          </w:p>
        </w:tc>
        <w:tc>
          <w:tcPr>
            <w:tcW w:w="2041" w:type="dxa"/>
          </w:tcPr>
          <w:p w:rsidR="00DD546B" w:rsidRPr="00392F62" w:rsidRDefault="00DD546B" w:rsidP="00C377C3">
            <w:pPr>
              <w:rPr>
                <w:rFonts w:ascii="宋体" w:hAnsi="宋体"/>
                <w:kern w:val="0"/>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vAlign w:val="center"/>
          </w:tcPr>
          <w:p w:rsidR="00DD546B" w:rsidRPr="00392F62" w:rsidRDefault="00DD546B" w:rsidP="00C377C3">
            <w:pPr>
              <w:widowControl/>
              <w:rPr>
                <w:rFonts w:ascii="宋体" w:hAnsi="宋体" w:cs="Arial"/>
                <w:shd w:val="clear" w:color="auto" w:fill="FFFFFF"/>
              </w:rPr>
            </w:pPr>
            <w:r w:rsidRPr="00392F62">
              <w:rPr>
                <w:rFonts w:ascii="宋体" w:hAnsi="宋体"/>
              </w:rPr>
              <w:t>*</w:t>
            </w:r>
            <w:r w:rsidRPr="00392F62">
              <w:rPr>
                <w:rFonts w:ascii="宋体" w:hAnsi="宋体" w:cs="Arial" w:hint="eastAsia"/>
                <w:shd w:val="clear" w:color="auto" w:fill="FFFFFF"/>
              </w:rPr>
              <w:t>炉膛平均温度</w:t>
            </w:r>
          </w:p>
        </w:tc>
        <w:tc>
          <w:tcPr>
            <w:tcW w:w="2041" w:type="dxa"/>
          </w:tcPr>
          <w:p w:rsidR="00DD546B" w:rsidRPr="00392F62" w:rsidRDefault="00DD546B" w:rsidP="00C377C3">
            <w:pPr>
              <w:rPr>
                <w:rFonts w:ascii="宋体" w:hAnsi="宋体"/>
                <w:kern w:val="0"/>
              </w:rPr>
            </w:pPr>
            <w:r w:rsidRPr="00392F62">
              <w:rPr>
                <w:rFonts w:ascii="宋体" w:hAnsi="宋体" w:hint="eastAsia"/>
                <w:kern w:val="0"/>
              </w:rPr>
              <w:t>计算值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vAlign w:val="center"/>
          </w:tcPr>
          <w:p w:rsidR="00DD546B" w:rsidRPr="00392F62" w:rsidRDefault="00DD546B" w:rsidP="00C377C3">
            <w:pPr>
              <w:widowControl/>
              <w:rPr>
                <w:rFonts w:ascii="宋体" w:hAnsi="宋体" w:cs="Arial"/>
                <w:shd w:val="clear" w:color="auto" w:fill="FFFFFF"/>
              </w:rPr>
            </w:pPr>
            <w:r w:rsidRPr="00392F62">
              <w:rPr>
                <w:rFonts w:ascii="宋体" w:hAnsi="宋体"/>
              </w:rPr>
              <w:t>*</w:t>
            </w:r>
            <w:r w:rsidRPr="00392F62">
              <w:rPr>
                <w:rFonts w:ascii="宋体" w:hAnsi="宋体" w:cs="Arial" w:hint="eastAsia"/>
                <w:shd w:val="clear" w:color="auto" w:fill="FFFFFF"/>
              </w:rPr>
              <w:t>炉膛DCS温度</w:t>
            </w:r>
          </w:p>
        </w:tc>
        <w:tc>
          <w:tcPr>
            <w:tcW w:w="2041" w:type="dxa"/>
          </w:tcPr>
          <w:p w:rsidR="00DD546B" w:rsidRPr="00392F62" w:rsidRDefault="00DD546B" w:rsidP="00C377C3">
            <w:pPr>
              <w:rPr>
                <w:rFonts w:ascii="宋体" w:hAnsi="宋体"/>
                <w:kern w:val="0"/>
              </w:rPr>
            </w:pPr>
            <w:r w:rsidRPr="00392F62">
              <w:rPr>
                <w:rFonts w:ascii="宋体" w:hAnsi="宋体" w:hint="eastAsia"/>
                <w:kern w:val="0"/>
              </w:rPr>
              <w:t>计算值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restart"/>
            <w:vAlign w:val="center"/>
          </w:tcPr>
          <w:p w:rsidR="00DD546B" w:rsidRPr="00392F62" w:rsidRDefault="00DD546B" w:rsidP="00C377C3">
            <w:pPr>
              <w:widowControl/>
              <w:jc w:val="center"/>
              <w:rPr>
                <w:rFonts w:ascii="宋体" w:hAnsi="宋体"/>
              </w:rPr>
            </w:pPr>
            <w:r w:rsidRPr="00392F62">
              <w:rPr>
                <w:rFonts w:ascii="宋体" w:hAnsi="宋体" w:hint="eastAsia"/>
              </w:rPr>
              <w:t>供风</w:t>
            </w:r>
          </w:p>
          <w:p w:rsidR="00DD546B" w:rsidRPr="00392F62" w:rsidRDefault="00DD546B" w:rsidP="00C377C3">
            <w:pPr>
              <w:widowControl/>
              <w:jc w:val="center"/>
              <w:rPr>
                <w:rFonts w:ascii="宋体" w:hAnsi="宋体"/>
              </w:rPr>
            </w:pPr>
            <w:r w:rsidRPr="00392F62">
              <w:rPr>
                <w:rFonts w:ascii="宋体" w:hAnsi="宋体" w:hint="eastAsia"/>
              </w:rPr>
              <w:t>系统</w:t>
            </w:r>
          </w:p>
        </w:tc>
        <w:tc>
          <w:tcPr>
            <w:tcW w:w="1744" w:type="dxa"/>
            <w:vAlign w:val="center"/>
          </w:tcPr>
          <w:p w:rsidR="00DD546B" w:rsidRPr="00392F62" w:rsidRDefault="00DD546B" w:rsidP="00C377C3">
            <w:pPr>
              <w:widowControl/>
              <w:jc w:val="center"/>
              <w:rPr>
                <w:rFonts w:ascii="宋体" w:hAnsi="宋体"/>
              </w:rPr>
            </w:pPr>
            <w:r w:rsidRPr="00392F62">
              <w:rPr>
                <w:rFonts w:ascii="宋体" w:hAnsi="宋体" w:hint="eastAsia"/>
              </w:rPr>
              <w:t>液力耦合器调节</w:t>
            </w:r>
          </w:p>
        </w:tc>
        <w:tc>
          <w:tcPr>
            <w:tcW w:w="4054" w:type="dxa"/>
            <w:gridSpan w:val="2"/>
            <w:vAlign w:val="center"/>
          </w:tcPr>
          <w:p w:rsidR="00DD546B" w:rsidRPr="00392F62" w:rsidRDefault="00DD546B" w:rsidP="00C377C3">
            <w:pPr>
              <w:rPr>
                <w:rFonts w:ascii="宋体" w:hAnsi="宋体"/>
              </w:rPr>
            </w:pPr>
            <w:r w:rsidRPr="00392F62">
              <w:rPr>
                <w:rFonts w:ascii="宋体" w:hAnsi="宋体"/>
              </w:rPr>
              <w:t>*</w:t>
            </w:r>
            <w:r w:rsidRPr="00392F62">
              <w:rPr>
                <w:rFonts w:ascii="宋体" w:hAnsi="宋体" w:hint="eastAsia"/>
              </w:rPr>
              <w:t>风机阀门开度</w:t>
            </w:r>
          </w:p>
        </w:tc>
        <w:tc>
          <w:tcPr>
            <w:tcW w:w="2041" w:type="dxa"/>
          </w:tcPr>
          <w:p w:rsidR="00DD546B" w:rsidRPr="00392F62" w:rsidRDefault="00DD546B" w:rsidP="00C377C3">
            <w:pPr>
              <w:rPr>
                <w:rFonts w:ascii="宋体" w:hAnsi="宋体"/>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Align w:val="center"/>
          </w:tcPr>
          <w:p w:rsidR="00DD546B" w:rsidRPr="00392F62" w:rsidRDefault="00DD546B" w:rsidP="00C377C3">
            <w:pPr>
              <w:widowControl/>
              <w:jc w:val="center"/>
              <w:rPr>
                <w:rFonts w:ascii="宋体" w:hAnsi="宋体"/>
              </w:rPr>
            </w:pPr>
            <w:r w:rsidRPr="00392F62">
              <w:rPr>
                <w:rFonts w:ascii="宋体" w:hAnsi="宋体" w:hint="eastAsia"/>
              </w:rPr>
              <w:t>变频调节</w:t>
            </w:r>
          </w:p>
        </w:tc>
        <w:tc>
          <w:tcPr>
            <w:tcW w:w="4054" w:type="dxa"/>
            <w:gridSpan w:val="2"/>
            <w:vAlign w:val="center"/>
          </w:tcPr>
          <w:p w:rsidR="00DD546B" w:rsidRPr="00392F62" w:rsidRDefault="00DD546B" w:rsidP="00C377C3">
            <w:pPr>
              <w:widowControl/>
              <w:rPr>
                <w:rFonts w:ascii="宋体" w:hAnsi="宋体"/>
              </w:rPr>
            </w:pPr>
            <w:r w:rsidRPr="00392F62">
              <w:rPr>
                <w:rFonts w:ascii="宋体" w:hAnsi="宋体"/>
              </w:rPr>
              <w:t>*</w:t>
            </w:r>
            <w:r w:rsidRPr="00392F62">
              <w:rPr>
                <w:rFonts w:ascii="宋体" w:hAnsi="宋体" w:hint="eastAsia"/>
              </w:rPr>
              <w:t>变频输出功率</w:t>
            </w:r>
          </w:p>
        </w:tc>
        <w:tc>
          <w:tcPr>
            <w:tcW w:w="2041" w:type="dxa"/>
          </w:tcPr>
          <w:p w:rsidR="00DD546B" w:rsidRPr="00392F62" w:rsidRDefault="00DD546B" w:rsidP="00C377C3">
            <w:pPr>
              <w:rPr>
                <w:rFonts w:ascii="宋体" w:hAnsi="宋体"/>
              </w:rPr>
            </w:pPr>
            <w:r w:rsidRPr="00392F62">
              <w:rPr>
                <w:rFonts w:ascii="宋体" w:hAnsi="宋体"/>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restart"/>
            <w:vAlign w:val="center"/>
          </w:tcPr>
          <w:p w:rsidR="00DD546B" w:rsidRPr="00392F62" w:rsidRDefault="00DD546B" w:rsidP="00C377C3">
            <w:pPr>
              <w:widowControl/>
              <w:jc w:val="center"/>
              <w:rPr>
                <w:rFonts w:ascii="宋体" w:hAnsi="宋体"/>
              </w:rPr>
            </w:pPr>
            <w:r w:rsidRPr="00392F62">
              <w:rPr>
                <w:rFonts w:ascii="宋体" w:hAnsi="宋体" w:hint="eastAsia"/>
              </w:rPr>
              <w:t>烟</w:t>
            </w:r>
          </w:p>
          <w:p w:rsidR="00DD546B" w:rsidRPr="00392F62" w:rsidRDefault="00DD546B" w:rsidP="00C377C3">
            <w:pPr>
              <w:widowControl/>
              <w:jc w:val="center"/>
              <w:rPr>
                <w:rFonts w:ascii="宋体" w:hAnsi="宋体"/>
              </w:rPr>
            </w:pPr>
            <w:r w:rsidRPr="00392F62">
              <w:rPr>
                <w:rFonts w:ascii="宋体" w:hAnsi="宋体" w:hint="eastAsia"/>
              </w:rPr>
              <w:t>气</w:t>
            </w:r>
          </w:p>
          <w:p w:rsidR="00DD546B" w:rsidRPr="00392F62" w:rsidRDefault="00DD546B" w:rsidP="00C377C3">
            <w:pPr>
              <w:widowControl/>
              <w:jc w:val="center"/>
              <w:rPr>
                <w:rFonts w:ascii="宋体" w:hAnsi="宋体"/>
              </w:rPr>
            </w:pPr>
            <w:r w:rsidRPr="00392F62">
              <w:rPr>
                <w:rFonts w:ascii="宋体" w:hAnsi="宋体" w:hint="eastAsia"/>
              </w:rPr>
              <w:t>净</w:t>
            </w:r>
          </w:p>
          <w:p w:rsidR="00DD546B" w:rsidRPr="00392F62" w:rsidRDefault="00DD546B" w:rsidP="00C377C3">
            <w:pPr>
              <w:widowControl/>
              <w:jc w:val="center"/>
              <w:rPr>
                <w:rFonts w:ascii="宋体" w:hAnsi="宋体"/>
              </w:rPr>
            </w:pPr>
            <w:r w:rsidRPr="00392F62">
              <w:rPr>
                <w:rFonts w:ascii="宋体" w:hAnsi="宋体" w:hint="eastAsia"/>
              </w:rPr>
              <w:t>化</w:t>
            </w:r>
          </w:p>
          <w:p w:rsidR="00DD546B" w:rsidRPr="00392F62" w:rsidRDefault="00DD546B" w:rsidP="00C377C3">
            <w:pPr>
              <w:widowControl/>
              <w:jc w:val="center"/>
              <w:rPr>
                <w:rFonts w:ascii="宋体" w:hAnsi="宋体"/>
              </w:rPr>
            </w:pPr>
            <w:r w:rsidRPr="00392F62">
              <w:rPr>
                <w:rFonts w:ascii="宋体" w:hAnsi="宋体" w:hint="eastAsia"/>
              </w:rPr>
              <w:t>系</w:t>
            </w:r>
          </w:p>
          <w:p w:rsidR="00DD546B" w:rsidRPr="00392F62" w:rsidRDefault="00DD546B" w:rsidP="00C377C3">
            <w:pPr>
              <w:widowControl/>
              <w:jc w:val="center"/>
              <w:rPr>
                <w:rFonts w:ascii="宋体" w:hAnsi="宋体"/>
              </w:rPr>
            </w:pPr>
            <w:r w:rsidRPr="00392F62">
              <w:rPr>
                <w:rFonts w:ascii="宋体" w:hAnsi="宋体" w:hint="eastAsia"/>
              </w:rPr>
              <w:t>统</w:t>
            </w:r>
          </w:p>
        </w:tc>
        <w:tc>
          <w:tcPr>
            <w:tcW w:w="1744" w:type="dxa"/>
            <w:vMerge w:val="restart"/>
            <w:vAlign w:val="center"/>
          </w:tcPr>
          <w:p w:rsidR="00DD546B" w:rsidRPr="00392F62" w:rsidRDefault="00DD546B" w:rsidP="00C377C3">
            <w:pPr>
              <w:jc w:val="center"/>
              <w:rPr>
                <w:rFonts w:ascii="宋体" w:hAnsi="宋体"/>
              </w:rPr>
            </w:pPr>
            <w:r w:rsidRPr="00392F62">
              <w:rPr>
                <w:rFonts w:ascii="宋体" w:hAnsi="宋体"/>
              </w:rPr>
              <w:t>半干法</w:t>
            </w:r>
            <w:r w:rsidRPr="00392F62">
              <w:rPr>
                <w:rFonts w:ascii="宋体" w:hAnsi="宋体" w:hint="eastAsia"/>
              </w:rPr>
              <w:t>脱酸</w:t>
            </w:r>
          </w:p>
        </w:tc>
        <w:tc>
          <w:tcPr>
            <w:tcW w:w="4054" w:type="dxa"/>
            <w:gridSpan w:val="2"/>
            <w:vAlign w:val="center"/>
          </w:tcPr>
          <w:p w:rsidR="00DD546B" w:rsidRPr="00392F62" w:rsidRDefault="00DD546B" w:rsidP="00C377C3">
            <w:pPr>
              <w:widowControl/>
              <w:rPr>
                <w:rFonts w:ascii="宋体" w:hAnsi="宋体"/>
              </w:rPr>
            </w:pPr>
            <w:r w:rsidRPr="00392F62">
              <w:rPr>
                <w:rFonts w:ascii="宋体" w:hAnsi="宋体" w:hint="eastAsia"/>
              </w:rPr>
              <w:t>*石灰浆喷射量</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vAlign w:val="center"/>
          </w:tcPr>
          <w:p w:rsidR="00DD546B" w:rsidRPr="00392F62" w:rsidRDefault="00DD546B" w:rsidP="00C377C3">
            <w:pPr>
              <w:widowControl/>
              <w:rPr>
                <w:rFonts w:ascii="宋体" w:hAnsi="宋体"/>
              </w:rPr>
            </w:pPr>
            <w:r w:rsidRPr="00392F62">
              <w:rPr>
                <w:rFonts w:ascii="宋体" w:hAnsi="宋体" w:hint="eastAsia"/>
              </w:rPr>
              <w:t>*旋转雾化器电流</w:t>
            </w:r>
          </w:p>
        </w:tc>
        <w:tc>
          <w:tcPr>
            <w:tcW w:w="2041" w:type="dxa"/>
            <w:vAlign w:val="center"/>
          </w:tcPr>
          <w:p w:rsidR="00DD546B" w:rsidRPr="00392F62" w:rsidRDefault="00DD546B" w:rsidP="00C377C3">
            <w:pPr>
              <w:widowControl/>
              <w:rPr>
                <w:rFonts w:ascii="宋体" w:hAnsi="宋体"/>
              </w:rPr>
            </w:pPr>
            <w:r w:rsidRPr="00392F62">
              <w:rPr>
                <w:rFonts w:ascii="宋体" w:hAnsi="宋体"/>
              </w:rPr>
              <w:t>工作电流</w:t>
            </w:r>
          </w:p>
        </w:tc>
      </w:tr>
      <w:tr w:rsidR="00E9271D" w:rsidRPr="00392F62" w:rsidTr="00C377C3">
        <w:trPr>
          <w:trHeight w:val="235"/>
          <w:jc w:val="center"/>
        </w:trPr>
        <w:tc>
          <w:tcPr>
            <w:tcW w:w="426" w:type="dxa"/>
            <w:vMerge/>
            <w:vAlign w:val="center"/>
          </w:tcPr>
          <w:p w:rsidR="00E9271D" w:rsidRPr="00392F62" w:rsidRDefault="00E9271D" w:rsidP="00C377C3">
            <w:pPr>
              <w:jc w:val="center"/>
              <w:rPr>
                <w:rFonts w:ascii="宋体" w:hAnsi="宋体"/>
              </w:rPr>
            </w:pPr>
          </w:p>
        </w:tc>
        <w:tc>
          <w:tcPr>
            <w:tcW w:w="1129" w:type="dxa"/>
            <w:vMerge/>
            <w:vAlign w:val="center"/>
          </w:tcPr>
          <w:p w:rsidR="00E9271D" w:rsidRPr="00392F62" w:rsidRDefault="00E9271D" w:rsidP="00C377C3">
            <w:pPr>
              <w:widowControl/>
              <w:jc w:val="center"/>
              <w:rPr>
                <w:rFonts w:ascii="宋体" w:hAnsi="宋体"/>
              </w:rPr>
            </w:pPr>
          </w:p>
        </w:tc>
        <w:tc>
          <w:tcPr>
            <w:tcW w:w="1744" w:type="dxa"/>
            <w:vAlign w:val="center"/>
          </w:tcPr>
          <w:p w:rsidR="00E9271D" w:rsidRPr="00392F62" w:rsidRDefault="00E9271D" w:rsidP="00C377C3">
            <w:pPr>
              <w:widowControl/>
              <w:jc w:val="center"/>
              <w:rPr>
                <w:rFonts w:ascii="宋体" w:hAnsi="宋体"/>
              </w:rPr>
            </w:pPr>
            <w:r>
              <w:rPr>
                <w:rFonts w:ascii="宋体" w:hAnsi="宋体" w:hint="eastAsia"/>
              </w:rPr>
              <w:t>干法脱酸</w:t>
            </w:r>
          </w:p>
        </w:tc>
        <w:tc>
          <w:tcPr>
            <w:tcW w:w="4054" w:type="dxa"/>
            <w:gridSpan w:val="2"/>
            <w:vAlign w:val="center"/>
          </w:tcPr>
          <w:p w:rsidR="00E9271D" w:rsidRPr="00392F62" w:rsidRDefault="00E9271D" w:rsidP="00C377C3">
            <w:pPr>
              <w:widowControl/>
              <w:rPr>
                <w:rFonts w:ascii="宋体" w:hAnsi="宋体"/>
              </w:rPr>
            </w:pPr>
            <w:r>
              <w:rPr>
                <w:rFonts w:ascii="宋体" w:hAnsi="宋体" w:hint="eastAsia"/>
              </w:rPr>
              <w:t>*生石灰喷射量</w:t>
            </w:r>
          </w:p>
        </w:tc>
        <w:tc>
          <w:tcPr>
            <w:tcW w:w="2041" w:type="dxa"/>
            <w:vAlign w:val="center"/>
          </w:tcPr>
          <w:p w:rsidR="00E9271D" w:rsidRPr="00392F62" w:rsidRDefault="00E9271D" w:rsidP="00C377C3">
            <w:pPr>
              <w:widowControl/>
              <w:rPr>
                <w:rFonts w:ascii="宋体" w:hAnsi="宋体"/>
              </w:rPr>
            </w:pPr>
            <w:r>
              <w:rPr>
                <w:rFonts w:ascii="宋体" w:hAnsi="宋体" w:hint="eastAsia"/>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Align w:val="center"/>
          </w:tcPr>
          <w:p w:rsidR="00DD546B" w:rsidRPr="00392F62" w:rsidRDefault="00DD546B" w:rsidP="00C377C3">
            <w:pPr>
              <w:widowControl/>
              <w:jc w:val="center"/>
              <w:rPr>
                <w:rFonts w:ascii="宋体" w:hAnsi="宋体"/>
              </w:rPr>
            </w:pPr>
            <w:r w:rsidRPr="00392F62">
              <w:rPr>
                <w:rFonts w:ascii="宋体" w:hAnsi="宋体" w:hint="eastAsia"/>
              </w:rPr>
              <w:t>活性炭吸附</w:t>
            </w:r>
          </w:p>
        </w:tc>
        <w:tc>
          <w:tcPr>
            <w:tcW w:w="4054" w:type="dxa"/>
            <w:gridSpan w:val="2"/>
            <w:vAlign w:val="center"/>
          </w:tcPr>
          <w:p w:rsidR="00DD546B" w:rsidRPr="00392F62" w:rsidRDefault="00DD546B" w:rsidP="00C377C3">
            <w:pPr>
              <w:widowControl/>
              <w:rPr>
                <w:rFonts w:ascii="宋体" w:hAnsi="宋体"/>
              </w:rPr>
            </w:pPr>
            <w:r w:rsidRPr="00392F62">
              <w:rPr>
                <w:rFonts w:ascii="宋体" w:hAnsi="宋体" w:hint="eastAsia"/>
              </w:rPr>
              <w:t>*活性炭喷射量</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restart"/>
            <w:vAlign w:val="center"/>
          </w:tcPr>
          <w:p w:rsidR="00DD546B" w:rsidRPr="00392F62" w:rsidRDefault="00DD546B" w:rsidP="00C377C3">
            <w:pPr>
              <w:widowControl/>
              <w:jc w:val="center"/>
              <w:rPr>
                <w:rFonts w:ascii="宋体" w:hAnsi="宋体"/>
              </w:rPr>
            </w:pPr>
            <w:r w:rsidRPr="00392F62">
              <w:rPr>
                <w:rFonts w:ascii="宋体" w:hAnsi="宋体" w:hint="eastAsia"/>
              </w:rPr>
              <w:t>SCR</w:t>
            </w:r>
          </w:p>
        </w:tc>
        <w:tc>
          <w:tcPr>
            <w:tcW w:w="1559" w:type="dxa"/>
            <w:vMerge w:val="restart"/>
            <w:vAlign w:val="center"/>
          </w:tcPr>
          <w:p w:rsidR="00DD546B" w:rsidRPr="00392F62" w:rsidRDefault="00DD546B" w:rsidP="00C377C3">
            <w:pPr>
              <w:autoSpaceDE w:val="0"/>
              <w:autoSpaceDN w:val="0"/>
              <w:rPr>
                <w:rFonts w:ascii="宋体" w:hAnsi="宋体"/>
                <w:kern w:val="0"/>
              </w:rPr>
            </w:pPr>
            <w:r w:rsidRPr="00392F62">
              <w:rPr>
                <w:rFonts w:ascii="宋体" w:hAnsi="宋体" w:hint="eastAsia"/>
                <w:kern w:val="0"/>
              </w:rPr>
              <w:t>液氨法</w:t>
            </w:r>
          </w:p>
        </w:tc>
        <w:tc>
          <w:tcPr>
            <w:tcW w:w="2495" w:type="dxa"/>
          </w:tcPr>
          <w:p w:rsidR="00DD546B" w:rsidRPr="00392F62" w:rsidRDefault="00DD546B" w:rsidP="00C377C3">
            <w:pPr>
              <w:widowControl/>
              <w:rPr>
                <w:rFonts w:ascii="宋体" w:hAnsi="宋体"/>
                <w:kern w:val="0"/>
              </w:rPr>
            </w:pPr>
            <w:r w:rsidRPr="00392F62">
              <w:rPr>
                <w:rFonts w:ascii="宋体" w:hAnsi="宋体"/>
              </w:rPr>
              <w:t>*</w:t>
            </w:r>
            <w:r w:rsidRPr="00392F62">
              <w:rPr>
                <w:rFonts w:ascii="宋体" w:hAnsi="宋体"/>
                <w:kern w:val="0"/>
              </w:rPr>
              <w:t>氨喷射系统</w:t>
            </w:r>
            <w:r w:rsidRPr="00392F62">
              <w:rPr>
                <w:rFonts w:ascii="宋体" w:hAnsi="宋体" w:hint="eastAsia"/>
                <w:kern w:val="0"/>
              </w:rPr>
              <w:t>电流</w:t>
            </w:r>
          </w:p>
        </w:tc>
        <w:tc>
          <w:tcPr>
            <w:tcW w:w="2041" w:type="dxa"/>
            <w:vAlign w:val="center"/>
          </w:tcPr>
          <w:p w:rsidR="00DD546B" w:rsidRPr="00392F62" w:rsidRDefault="00DD546B" w:rsidP="00C377C3">
            <w:pPr>
              <w:autoSpaceDE w:val="0"/>
              <w:autoSpaceDN w:val="0"/>
              <w:jc w:val="left"/>
              <w:rPr>
                <w:rFonts w:ascii="宋体" w:hAnsi="宋体"/>
                <w:kern w:val="0"/>
              </w:rPr>
            </w:pPr>
            <w:r w:rsidRPr="00392F62">
              <w:rPr>
                <w:rFonts w:ascii="宋体" w:hAnsi="宋体" w:hint="eastAsia"/>
                <w:kern w:val="0"/>
              </w:rPr>
              <w:t>工作电流</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1559" w:type="dxa"/>
            <w:vMerge/>
            <w:vAlign w:val="center"/>
          </w:tcPr>
          <w:p w:rsidR="00DD546B" w:rsidRPr="00392F62" w:rsidRDefault="00DD546B" w:rsidP="00C377C3">
            <w:pPr>
              <w:rPr>
                <w:rFonts w:ascii="宋体" w:hAnsi="宋体"/>
                <w:kern w:val="0"/>
              </w:rPr>
            </w:pPr>
          </w:p>
        </w:tc>
        <w:tc>
          <w:tcPr>
            <w:tcW w:w="2495" w:type="dxa"/>
          </w:tcPr>
          <w:p w:rsidR="00DD546B" w:rsidRPr="00392F62" w:rsidRDefault="00DD546B" w:rsidP="00C377C3">
            <w:pPr>
              <w:autoSpaceDE w:val="0"/>
              <w:autoSpaceDN w:val="0"/>
              <w:jc w:val="left"/>
              <w:rPr>
                <w:rFonts w:ascii="宋体" w:hAnsi="宋体"/>
                <w:kern w:val="0"/>
              </w:rPr>
            </w:pPr>
            <w:r w:rsidRPr="00392F62">
              <w:rPr>
                <w:rFonts w:ascii="宋体" w:hAnsi="宋体"/>
              </w:rPr>
              <w:t>*</w:t>
            </w:r>
            <w:r w:rsidRPr="00392F62">
              <w:rPr>
                <w:rFonts w:ascii="宋体" w:hAnsi="宋体" w:hint="eastAsia"/>
                <w:kern w:val="0"/>
              </w:rPr>
              <w:t>稀释风机状态</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kern w:val="0"/>
              </w:rPr>
              <w:t>开关信号</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1559" w:type="dxa"/>
            <w:vMerge/>
            <w:vAlign w:val="center"/>
          </w:tcPr>
          <w:p w:rsidR="00DD546B" w:rsidRPr="00392F62" w:rsidRDefault="00DD546B" w:rsidP="00C377C3">
            <w:pPr>
              <w:rPr>
                <w:rFonts w:ascii="宋体" w:hAnsi="宋体"/>
                <w:kern w:val="0"/>
              </w:rPr>
            </w:pPr>
          </w:p>
        </w:tc>
        <w:tc>
          <w:tcPr>
            <w:tcW w:w="2495" w:type="dxa"/>
          </w:tcPr>
          <w:p w:rsidR="00DD546B" w:rsidRPr="00392F62" w:rsidRDefault="00DD546B" w:rsidP="00C377C3">
            <w:pPr>
              <w:rPr>
                <w:rFonts w:ascii="宋体" w:hAnsi="宋体"/>
                <w:kern w:val="0"/>
              </w:rPr>
            </w:pPr>
            <w:r w:rsidRPr="00392F62">
              <w:rPr>
                <w:rFonts w:ascii="宋体" w:hAnsi="宋体"/>
              </w:rPr>
              <w:t>*</w:t>
            </w:r>
            <w:r w:rsidRPr="00392F62">
              <w:rPr>
                <w:rFonts w:ascii="宋体" w:hAnsi="宋体" w:hint="eastAsia"/>
                <w:kern w:val="0"/>
              </w:rPr>
              <w:t>稀释风机电流</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kern w:val="0"/>
              </w:rPr>
              <w:t>工作电流</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1559" w:type="dxa"/>
            <w:vMerge/>
            <w:vAlign w:val="center"/>
          </w:tcPr>
          <w:p w:rsidR="00DD546B" w:rsidRPr="00392F62" w:rsidRDefault="00DD546B" w:rsidP="00C377C3">
            <w:pPr>
              <w:rPr>
                <w:rFonts w:ascii="宋体" w:hAnsi="宋体"/>
                <w:kern w:val="0"/>
              </w:rPr>
            </w:pPr>
          </w:p>
        </w:tc>
        <w:tc>
          <w:tcPr>
            <w:tcW w:w="2495" w:type="dxa"/>
          </w:tcPr>
          <w:p w:rsidR="00DD546B" w:rsidRPr="00392F62" w:rsidRDefault="00DD546B" w:rsidP="00C377C3">
            <w:pPr>
              <w:autoSpaceDE w:val="0"/>
              <w:autoSpaceDN w:val="0"/>
              <w:jc w:val="left"/>
              <w:rPr>
                <w:rFonts w:ascii="宋体" w:hAnsi="宋体"/>
                <w:kern w:val="0"/>
              </w:rPr>
            </w:pPr>
            <w:r w:rsidRPr="00392F62">
              <w:rPr>
                <w:rFonts w:ascii="宋体" w:hAnsi="宋体"/>
              </w:rPr>
              <w:t>*</w:t>
            </w:r>
            <w:r w:rsidRPr="00392F62">
              <w:rPr>
                <w:rFonts w:ascii="宋体" w:hAnsi="宋体" w:hint="eastAsia"/>
                <w:kern w:val="0"/>
              </w:rPr>
              <w:t>氨泵风机状态</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kern w:val="0"/>
              </w:rPr>
              <w:t>开关信号</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1559" w:type="dxa"/>
            <w:vMerge/>
            <w:vAlign w:val="center"/>
          </w:tcPr>
          <w:p w:rsidR="00DD546B" w:rsidRPr="00392F62" w:rsidRDefault="00DD546B" w:rsidP="00C377C3">
            <w:pPr>
              <w:rPr>
                <w:rFonts w:ascii="宋体" w:hAnsi="宋体"/>
                <w:kern w:val="0"/>
              </w:rPr>
            </w:pPr>
          </w:p>
        </w:tc>
        <w:tc>
          <w:tcPr>
            <w:tcW w:w="2495" w:type="dxa"/>
          </w:tcPr>
          <w:p w:rsidR="00DD546B" w:rsidRPr="00392F62" w:rsidRDefault="00DD546B" w:rsidP="00C377C3">
            <w:pPr>
              <w:rPr>
                <w:rFonts w:ascii="宋体" w:hAnsi="宋体"/>
                <w:kern w:val="0"/>
              </w:rPr>
            </w:pPr>
            <w:r w:rsidRPr="00392F62">
              <w:rPr>
                <w:rFonts w:ascii="宋体" w:hAnsi="宋体"/>
              </w:rPr>
              <w:t>*</w:t>
            </w:r>
            <w:r w:rsidRPr="00392F62">
              <w:rPr>
                <w:rFonts w:ascii="宋体" w:hAnsi="宋体" w:hint="eastAsia"/>
                <w:kern w:val="0"/>
              </w:rPr>
              <w:t>氨泵风机电流</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kern w:val="0"/>
              </w:rPr>
              <w:t>工作电流</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1559" w:type="dxa"/>
            <w:vMerge w:val="restart"/>
            <w:vAlign w:val="center"/>
          </w:tcPr>
          <w:p w:rsidR="00DD546B" w:rsidRPr="00392F62" w:rsidRDefault="00DD546B" w:rsidP="00C377C3">
            <w:pPr>
              <w:widowControl/>
              <w:rPr>
                <w:rFonts w:ascii="宋体" w:hAnsi="宋体"/>
              </w:rPr>
            </w:pPr>
            <w:r w:rsidRPr="00392F62">
              <w:rPr>
                <w:rFonts w:ascii="宋体" w:hAnsi="宋体" w:hint="eastAsia"/>
              </w:rPr>
              <w:t>尿素法</w:t>
            </w:r>
          </w:p>
        </w:tc>
        <w:tc>
          <w:tcPr>
            <w:tcW w:w="2495" w:type="dxa"/>
          </w:tcPr>
          <w:p w:rsidR="00DD546B" w:rsidRPr="00392F62" w:rsidRDefault="00DD546B" w:rsidP="00C377C3">
            <w:pPr>
              <w:widowControl/>
              <w:rPr>
                <w:rFonts w:ascii="宋体" w:hAnsi="宋体"/>
                <w:kern w:val="0"/>
              </w:rPr>
            </w:pPr>
            <w:r w:rsidRPr="00392F62">
              <w:rPr>
                <w:rFonts w:ascii="宋体" w:hAnsi="宋体"/>
              </w:rPr>
              <w:t>*</w:t>
            </w:r>
            <w:r w:rsidRPr="00392F62">
              <w:rPr>
                <w:rFonts w:ascii="宋体" w:hAnsi="宋体" w:hint="eastAsia"/>
                <w:kern w:val="0"/>
              </w:rPr>
              <w:t>尿素溶液流量</w:t>
            </w:r>
          </w:p>
        </w:tc>
        <w:tc>
          <w:tcPr>
            <w:tcW w:w="2041" w:type="dxa"/>
            <w:vAlign w:val="center"/>
          </w:tcPr>
          <w:p w:rsidR="00DD546B" w:rsidRPr="00392F62" w:rsidRDefault="00DD546B" w:rsidP="00C377C3">
            <w:pPr>
              <w:widowControl/>
              <w:rPr>
                <w:rFonts w:ascii="宋体" w:hAnsi="宋体"/>
                <w:kern w:val="0"/>
              </w:rPr>
            </w:pPr>
            <w:r w:rsidRPr="00392F62">
              <w:rPr>
                <w:rFonts w:ascii="宋体" w:hAnsi="宋体" w:hint="eastAsia"/>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1559" w:type="dxa"/>
            <w:vMerge/>
          </w:tcPr>
          <w:p w:rsidR="00DD546B" w:rsidRPr="00392F62" w:rsidRDefault="00DD546B" w:rsidP="00C377C3">
            <w:pPr>
              <w:widowControl/>
              <w:rPr>
                <w:rFonts w:ascii="宋体" w:hAnsi="宋体"/>
              </w:rPr>
            </w:pPr>
          </w:p>
        </w:tc>
        <w:tc>
          <w:tcPr>
            <w:tcW w:w="2495" w:type="dxa"/>
          </w:tcPr>
          <w:p w:rsidR="00DD546B" w:rsidRPr="00392F62" w:rsidRDefault="00DD546B" w:rsidP="00C377C3">
            <w:pPr>
              <w:widowControl/>
              <w:rPr>
                <w:rFonts w:ascii="宋体" w:hAnsi="宋体"/>
                <w:kern w:val="0"/>
              </w:rPr>
            </w:pPr>
            <w:r w:rsidRPr="00392F62">
              <w:rPr>
                <w:rFonts w:ascii="宋体" w:hAnsi="宋体"/>
              </w:rPr>
              <w:t>*</w:t>
            </w:r>
            <w:r w:rsidRPr="00392F62">
              <w:rPr>
                <w:rFonts w:ascii="宋体" w:hAnsi="宋体" w:hint="eastAsia"/>
                <w:kern w:val="0"/>
              </w:rPr>
              <w:t>喷枪运行状态</w:t>
            </w:r>
          </w:p>
        </w:tc>
        <w:tc>
          <w:tcPr>
            <w:tcW w:w="2041" w:type="dxa"/>
            <w:vAlign w:val="center"/>
          </w:tcPr>
          <w:p w:rsidR="00DD546B" w:rsidRPr="00392F62" w:rsidRDefault="00DD546B" w:rsidP="00C377C3">
            <w:pPr>
              <w:widowControl/>
              <w:rPr>
                <w:rFonts w:ascii="宋体" w:hAnsi="宋体"/>
                <w:kern w:val="0"/>
              </w:rPr>
            </w:pPr>
            <w:r w:rsidRPr="00392F62">
              <w:rPr>
                <w:rFonts w:ascii="宋体" w:hAnsi="宋体" w:hint="eastAsia"/>
                <w:kern w:val="0"/>
              </w:rPr>
              <w:t>开关信号</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1559" w:type="dxa"/>
            <w:vMerge/>
          </w:tcPr>
          <w:p w:rsidR="00DD546B" w:rsidRPr="00392F62" w:rsidRDefault="00DD546B" w:rsidP="00C377C3">
            <w:pPr>
              <w:widowControl/>
              <w:rPr>
                <w:rFonts w:ascii="宋体" w:hAnsi="宋体"/>
              </w:rPr>
            </w:pPr>
          </w:p>
        </w:tc>
        <w:tc>
          <w:tcPr>
            <w:tcW w:w="2495" w:type="dxa"/>
          </w:tcPr>
          <w:p w:rsidR="00DD546B" w:rsidRPr="00392F62" w:rsidRDefault="00DD546B" w:rsidP="00C377C3">
            <w:pPr>
              <w:widowControl/>
              <w:rPr>
                <w:rFonts w:ascii="宋体" w:hAnsi="宋体"/>
                <w:kern w:val="0"/>
              </w:rPr>
            </w:pPr>
            <w:r w:rsidRPr="00392F62">
              <w:rPr>
                <w:rFonts w:ascii="宋体" w:hAnsi="宋体"/>
              </w:rPr>
              <w:t>*</w:t>
            </w:r>
            <w:r w:rsidRPr="00392F62">
              <w:rPr>
                <w:rFonts w:ascii="宋体" w:hAnsi="宋体" w:hint="eastAsia"/>
                <w:kern w:val="0"/>
              </w:rPr>
              <w:t>尿素循环</w:t>
            </w:r>
            <w:proofErr w:type="gramStart"/>
            <w:r w:rsidRPr="00392F62">
              <w:rPr>
                <w:rFonts w:ascii="宋体" w:hAnsi="宋体" w:hint="eastAsia"/>
                <w:kern w:val="0"/>
              </w:rPr>
              <w:t>泵状态</w:t>
            </w:r>
            <w:proofErr w:type="gramEnd"/>
          </w:p>
        </w:tc>
        <w:tc>
          <w:tcPr>
            <w:tcW w:w="2041" w:type="dxa"/>
            <w:vAlign w:val="center"/>
          </w:tcPr>
          <w:p w:rsidR="00DD546B" w:rsidRPr="00392F62" w:rsidRDefault="00DD546B" w:rsidP="00C377C3">
            <w:pPr>
              <w:widowControl/>
              <w:rPr>
                <w:rFonts w:ascii="宋体" w:hAnsi="宋体"/>
              </w:rPr>
            </w:pPr>
            <w:r w:rsidRPr="00392F62">
              <w:rPr>
                <w:rFonts w:ascii="宋体" w:hAnsi="宋体" w:hint="eastAsia"/>
                <w:kern w:val="0"/>
              </w:rPr>
              <w:t>开关信号</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1559" w:type="dxa"/>
            <w:vMerge/>
          </w:tcPr>
          <w:p w:rsidR="00DD546B" w:rsidRPr="00392F62" w:rsidRDefault="00DD546B" w:rsidP="00C377C3">
            <w:pPr>
              <w:widowControl/>
              <w:rPr>
                <w:rFonts w:ascii="宋体" w:hAnsi="宋体"/>
              </w:rPr>
            </w:pPr>
          </w:p>
        </w:tc>
        <w:tc>
          <w:tcPr>
            <w:tcW w:w="2495" w:type="dxa"/>
          </w:tcPr>
          <w:p w:rsidR="00DD546B" w:rsidRPr="00392F62" w:rsidRDefault="00DD546B" w:rsidP="00C377C3">
            <w:pPr>
              <w:widowControl/>
              <w:rPr>
                <w:rFonts w:ascii="宋体" w:hAnsi="宋体"/>
                <w:kern w:val="0"/>
              </w:rPr>
            </w:pPr>
            <w:r w:rsidRPr="00392F62">
              <w:rPr>
                <w:rFonts w:ascii="宋体" w:hAnsi="宋体"/>
              </w:rPr>
              <w:t>*</w:t>
            </w:r>
            <w:r w:rsidRPr="00392F62">
              <w:rPr>
                <w:rFonts w:ascii="宋体" w:hAnsi="宋体" w:hint="eastAsia"/>
                <w:kern w:val="0"/>
              </w:rPr>
              <w:t>尿素循环泵电流</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kern w:val="0"/>
              </w:rPr>
              <w:t>工作电流</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restart"/>
            <w:vAlign w:val="center"/>
          </w:tcPr>
          <w:p w:rsidR="00DD546B" w:rsidRPr="00392F62" w:rsidRDefault="00DD546B" w:rsidP="00C377C3">
            <w:pPr>
              <w:widowControl/>
              <w:jc w:val="center"/>
              <w:rPr>
                <w:rFonts w:ascii="宋体" w:hAnsi="宋体"/>
              </w:rPr>
            </w:pPr>
            <w:r w:rsidRPr="00392F62">
              <w:rPr>
                <w:rFonts w:ascii="宋体" w:hAnsi="宋体"/>
              </w:rPr>
              <w:t>SNCR</w:t>
            </w:r>
          </w:p>
        </w:tc>
        <w:tc>
          <w:tcPr>
            <w:tcW w:w="4054" w:type="dxa"/>
            <w:gridSpan w:val="2"/>
          </w:tcPr>
          <w:p w:rsidR="00DD546B" w:rsidRPr="00392F62" w:rsidRDefault="00DD546B" w:rsidP="00C377C3">
            <w:pPr>
              <w:autoSpaceDE w:val="0"/>
              <w:autoSpaceDN w:val="0"/>
              <w:jc w:val="left"/>
              <w:rPr>
                <w:rFonts w:ascii="宋体" w:hAnsi="宋体"/>
                <w:kern w:val="0"/>
              </w:rPr>
            </w:pPr>
            <w:r w:rsidRPr="00392F62">
              <w:rPr>
                <w:rFonts w:ascii="宋体" w:hAnsi="宋体"/>
              </w:rPr>
              <w:t>*</w:t>
            </w:r>
            <w:r w:rsidRPr="00392F62">
              <w:rPr>
                <w:rFonts w:ascii="宋体" w:hAnsi="宋体" w:hint="eastAsia"/>
                <w:kern w:val="0"/>
              </w:rPr>
              <w:t>还原剂流量</w:t>
            </w:r>
          </w:p>
        </w:tc>
        <w:tc>
          <w:tcPr>
            <w:tcW w:w="2041" w:type="dxa"/>
            <w:vAlign w:val="center"/>
          </w:tcPr>
          <w:p w:rsidR="00DD546B" w:rsidRPr="00392F62" w:rsidRDefault="00DD546B" w:rsidP="00C377C3">
            <w:pPr>
              <w:autoSpaceDE w:val="0"/>
              <w:autoSpaceDN w:val="0"/>
              <w:jc w:val="left"/>
              <w:rPr>
                <w:rFonts w:ascii="宋体" w:hAnsi="宋体"/>
                <w:kern w:val="0"/>
              </w:rPr>
            </w:pPr>
            <w:r w:rsidRPr="00392F62">
              <w:rPr>
                <w:rFonts w:ascii="宋体" w:hAnsi="宋体" w:hint="eastAsia"/>
                <w:kern w:val="0"/>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tcPr>
          <w:p w:rsidR="00DD546B" w:rsidRPr="00392F62" w:rsidRDefault="00DD546B" w:rsidP="00C377C3">
            <w:pPr>
              <w:widowControl/>
              <w:rPr>
                <w:rFonts w:ascii="宋体" w:hAnsi="宋体"/>
              </w:rPr>
            </w:pPr>
            <w:r w:rsidRPr="00392F62">
              <w:rPr>
                <w:rFonts w:ascii="宋体" w:hAnsi="宋体"/>
              </w:rPr>
              <w:t>*</w:t>
            </w:r>
            <w:r w:rsidRPr="00392F62">
              <w:rPr>
                <w:rFonts w:ascii="宋体" w:hAnsi="宋体" w:hint="eastAsia"/>
                <w:kern w:val="0"/>
              </w:rPr>
              <w:t>氨泵电流</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kern w:val="0"/>
              </w:rPr>
              <w:t>工作电流</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restart"/>
            <w:vAlign w:val="center"/>
          </w:tcPr>
          <w:p w:rsidR="00DD546B" w:rsidRPr="00392F62" w:rsidRDefault="00DD546B" w:rsidP="00C377C3">
            <w:pPr>
              <w:widowControl/>
              <w:jc w:val="center"/>
              <w:rPr>
                <w:rFonts w:ascii="宋体" w:hAnsi="宋体"/>
              </w:rPr>
            </w:pPr>
            <w:r w:rsidRPr="00392F62">
              <w:rPr>
                <w:rFonts w:ascii="宋体" w:hAnsi="宋体"/>
              </w:rPr>
              <w:t>电除尘</w:t>
            </w:r>
          </w:p>
        </w:tc>
        <w:tc>
          <w:tcPr>
            <w:tcW w:w="4054" w:type="dxa"/>
            <w:gridSpan w:val="2"/>
          </w:tcPr>
          <w:p w:rsidR="00DD546B" w:rsidRPr="00392F62" w:rsidRDefault="00DD546B" w:rsidP="00C377C3">
            <w:pPr>
              <w:widowControl/>
              <w:rPr>
                <w:rFonts w:ascii="宋体" w:hAnsi="宋体"/>
              </w:rPr>
            </w:pPr>
            <w:r w:rsidRPr="00392F62">
              <w:rPr>
                <w:rFonts w:ascii="宋体" w:hAnsi="宋体"/>
              </w:rPr>
              <w:t>*</w:t>
            </w:r>
            <w:r w:rsidRPr="00392F62">
              <w:rPr>
                <w:rFonts w:ascii="宋体" w:hAnsi="宋体" w:hint="eastAsia"/>
                <w:kern w:val="0"/>
              </w:rPr>
              <w:t>一次、</w:t>
            </w:r>
            <w:r w:rsidRPr="00392F62">
              <w:rPr>
                <w:rFonts w:ascii="宋体" w:hAnsi="宋体" w:hint="eastAsia"/>
              </w:rPr>
              <w:t>二次电压</w:t>
            </w:r>
          </w:p>
        </w:tc>
        <w:tc>
          <w:tcPr>
            <w:tcW w:w="2041" w:type="dxa"/>
            <w:vAlign w:val="center"/>
          </w:tcPr>
          <w:p w:rsidR="00DD546B" w:rsidRPr="00392F62" w:rsidRDefault="00DD546B" w:rsidP="00C377C3">
            <w:pPr>
              <w:widowControl/>
              <w:rPr>
                <w:rFonts w:ascii="宋体" w:hAnsi="宋体"/>
              </w:rPr>
            </w:pPr>
            <w:r w:rsidRPr="00392F62">
              <w:rPr>
                <w:rFonts w:ascii="宋体" w:hAnsi="宋体"/>
              </w:rPr>
              <w:t>工作</w:t>
            </w:r>
            <w:r w:rsidRPr="00392F62">
              <w:rPr>
                <w:rFonts w:ascii="宋体" w:hAnsi="宋体" w:hint="eastAsia"/>
              </w:rPr>
              <w:t>电压</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tcPr>
          <w:p w:rsidR="00DD546B" w:rsidRPr="00392F62" w:rsidRDefault="00DD546B" w:rsidP="00C377C3">
            <w:pPr>
              <w:widowControl/>
              <w:rPr>
                <w:rFonts w:ascii="宋体" w:hAnsi="宋体"/>
              </w:rPr>
            </w:pPr>
            <w:r w:rsidRPr="00392F62">
              <w:rPr>
                <w:rFonts w:ascii="宋体" w:hAnsi="宋体"/>
              </w:rPr>
              <w:t>*</w:t>
            </w:r>
            <w:r w:rsidRPr="00392F62">
              <w:rPr>
                <w:rFonts w:ascii="宋体" w:hAnsi="宋体" w:hint="eastAsia"/>
                <w:kern w:val="0"/>
              </w:rPr>
              <w:t>一次、二次电流</w:t>
            </w:r>
          </w:p>
        </w:tc>
        <w:tc>
          <w:tcPr>
            <w:tcW w:w="2041" w:type="dxa"/>
            <w:vAlign w:val="center"/>
          </w:tcPr>
          <w:p w:rsidR="00DD546B" w:rsidRPr="00392F62" w:rsidRDefault="00DD546B" w:rsidP="00C377C3">
            <w:pPr>
              <w:widowControl/>
              <w:rPr>
                <w:rFonts w:ascii="宋体" w:hAnsi="宋体"/>
              </w:rPr>
            </w:pPr>
            <w:r w:rsidRPr="00392F62">
              <w:rPr>
                <w:rFonts w:ascii="宋体" w:hAnsi="宋体"/>
              </w:rPr>
              <w:t>工作电流</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restart"/>
            <w:vAlign w:val="center"/>
          </w:tcPr>
          <w:p w:rsidR="00DD546B" w:rsidRPr="00392F62" w:rsidRDefault="00DD546B" w:rsidP="00C377C3">
            <w:pPr>
              <w:widowControl/>
              <w:jc w:val="center"/>
              <w:rPr>
                <w:rFonts w:ascii="宋体" w:hAnsi="宋体"/>
              </w:rPr>
            </w:pPr>
            <w:r w:rsidRPr="00392F62">
              <w:rPr>
                <w:rFonts w:ascii="宋体" w:hAnsi="宋体"/>
              </w:rPr>
              <w:t>布袋除尘</w:t>
            </w:r>
          </w:p>
        </w:tc>
        <w:tc>
          <w:tcPr>
            <w:tcW w:w="4054" w:type="dxa"/>
            <w:gridSpan w:val="2"/>
          </w:tcPr>
          <w:p w:rsidR="00DD546B" w:rsidRPr="00392F62" w:rsidRDefault="00DD546B" w:rsidP="00C377C3">
            <w:pPr>
              <w:widowControl/>
              <w:rPr>
                <w:rFonts w:ascii="宋体" w:hAnsi="宋体"/>
              </w:rPr>
            </w:pPr>
            <w:r w:rsidRPr="00392F62">
              <w:rPr>
                <w:rFonts w:ascii="宋体" w:hAnsi="宋体"/>
              </w:rPr>
              <w:t>*进出口压差</w:t>
            </w:r>
          </w:p>
        </w:tc>
        <w:tc>
          <w:tcPr>
            <w:tcW w:w="2041" w:type="dxa"/>
            <w:vAlign w:val="center"/>
          </w:tcPr>
          <w:p w:rsidR="00DD546B" w:rsidRPr="00392F62" w:rsidRDefault="00DD546B" w:rsidP="00C377C3">
            <w:pPr>
              <w:widowControl/>
              <w:rPr>
                <w:rFonts w:ascii="宋体" w:hAnsi="宋体"/>
              </w:rPr>
            </w:pPr>
            <w:r w:rsidRPr="00392F62">
              <w:rPr>
                <w:rFonts w:ascii="宋体" w:hAnsi="宋体"/>
              </w:rPr>
              <w:t>压差值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tcPr>
          <w:p w:rsidR="00DD546B" w:rsidRPr="00392F62" w:rsidRDefault="00DD546B" w:rsidP="00C377C3">
            <w:pPr>
              <w:widowControl/>
              <w:rPr>
                <w:rFonts w:ascii="宋体" w:hAnsi="宋体"/>
                <w:kern w:val="0"/>
              </w:rPr>
            </w:pPr>
            <w:r w:rsidRPr="00392F62">
              <w:rPr>
                <w:rFonts w:ascii="宋体" w:hAnsi="宋体" w:hint="eastAsia"/>
                <w:kern w:val="0"/>
              </w:rPr>
              <w:t>进口温度</w:t>
            </w:r>
          </w:p>
        </w:tc>
        <w:tc>
          <w:tcPr>
            <w:tcW w:w="2041" w:type="dxa"/>
            <w:vAlign w:val="center"/>
          </w:tcPr>
          <w:p w:rsidR="00DD546B" w:rsidRPr="00392F62" w:rsidRDefault="00DD546B" w:rsidP="00C377C3">
            <w:pPr>
              <w:widowControl/>
              <w:rPr>
                <w:rFonts w:ascii="宋体" w:hAnsi="宋体"/>
              </w:rPr>
            </w:pPr>
            <w:r w:rsidRPr="00392F62">
              <w:rPr>
                <w:rFonts w:ascii="宋体" w:hAnsi="宋体" w:hint="eastAsia"/>
              </w:rPr>
              <w:t>测量值</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tcPr>
          <w:p w:rsidR="00DD546B" w:rsidRPr="00392F62" w:rsidRDefault="00DD546B" w:rsidP="00C377C3">
            <w:pPr>
              <w:widowControl/>
              <w:rPr>
                <w:rFonts w:ascii="宋体" w:hAnsi="宋体"/>
                <w:kern w:val="0"/>
              </w:rPr>
            </w:pPr>
            <w:r w:rsidRPr="00392F62">
              <w:rPr>
                <w:rFonts w:ascii="宋体" w:hAnsi="宋体" w:hint="eastAsia"/>
                <w:kern w:val="0"/>
              </w:rPr>
              <w:t>反吹</w:t>
            </w:r>
            <w:proofErr w:type="gramStart"/>
            <w:r w:rsidRPr="00392F62">
              <w:rPr>
                <w:rFonts w:ascii="宋体" w:hAnsi="宋体" w:hint="eastAsia"/>
                <w:kern w:val="0"/>
              </w:rPr>
              <w:t>阀状态</w:t>
            </w:r>
            <w:proofErr w:type="gramEnd"/>
          </w:p>
        </w:tc>
        <w:tc>
          <w:tcPr>
            <w:tcW w:w="2041" w:type="dxa"/>
            <w:vAlign w:val="center"/>
          </w:tcPr>
          <w:p w:rsidR="00DD546B" w:rsidRPr="00392F62" w:rsidRDefault="00DD546B" w:rsidP="00C377C3">
            <w:pPr>
              <w:widowControl/>
              <w:rPr>
                <w:rFonts w:ascii="宋体" w:hAnsi="宋体"/>
              </w:rPr>
            </w:pPr>
            <w:r w:rsidRPr="00392F62">
              <w:rPr>
                <w:rFonts w:ascii="宋体" w:hAnsi="宋体" w:hint="eastAsia"/>
              </w:rPr>
              <w:t>开关信号</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restart"/>
            <w:vAlign w:val="center"/>
          </w:tcPr>
          <w:p w:rsidR="00DD546B" w:rsidRPr="00392F62" w:rsidRDefault="00DD546B" w:rsidP="00C377C3">
            <w:pPr>
              <w:widowControl/>
              <w:jc w:val="center"/>
              <w:rPr>
                <w:rFonts w:ascii="宋体" w:hAnsi="宋体"/>
              </w:rPr>
            </w:pPr>
            <w:r w:rsidRPr="00392F62">
              <w:rPr>
                <w:rFonts w:ascii="宋体" w:hAnsi="宋体" w:hint="eastAsia"/>
              </w:rPr>
              <w:t>湿式电除尘</w:t>
            </w:r>
          </w:p>
        </w:tc>
        <w:tc>
          <w:tcPr>
            <w:tcW w:w="4054" w:type="dxa"/>
            <w:gridSpan w:val="2"/>
          </w:tcPr>
          <w:p w:rsidR="00DD546B" w:rsidRPr="00392F62" w:rsidRDefault="00DD546B" w:rsidP="00C377C3">
            <w:pPr>
              <w:widowControl/>
              <w:rPr>
                <w:rFonts w:ascii="宋体" w:hAnsi="宋体"/>
              </w:rPr>
            </w:pPr>
            <w:r w:rsidRPr="00392F62">
              <w:rPr>
                <w:rFonts w:ascii="宋体" w:hAnsi="宋体"/>
              </w:rPr>
              <w:t>*</w:t>
            </w:r>
            <w:r w:rsidRPr="00392F62">
              <w:rPr>
                <w:rFonts w:ascii="宋体" w:hAnsi="宋体" w:hint="eastAsia"/>
                <w:kern w:val="0"/>
              </w:rPr>
              <w:t>一次电压、</w:t>
            </w:r>
            <w:r w:rsidRPr="00392F62">
              <w:rPr>
                <w:rFonts w:ascii="宋体" w:hAnsi="宋体" w:hint="eastAsia"/>
              </w:rPr>
              <w:t>二次电压</w:t>
            </w:r>
          </w:p>
        </w:tc>
        <w:tc>
          <w:tcPr>
            <w:tcW w:w="2041" w:type="dxa"/>
            <w:vAlign w:val="center"/>
          </w:tcPr>
          <w:p w:rsidR="00DD546B" w:rsidRPr="00392F62" w:rsidRDefault="00DD546B" w:rsidP="00C377C3">
            <w:pPr>
              <w:widowControl/>
              <w:rPr>
                <w:rFonts w:ascii="宋体" w:hAnsi="宋体"/>
              </w:rPr>
            </w:pPr>
            <w:r w:rsidRPr="00392F62">
              <w:rPr>
                <w:rFonts w:ascii="宋体" w:hAnsi="宋体"/>
              </w:rPr>
              <w:t>工作</w:t>
            </w:r>
            <w:r w:rsidRPr="00392F62">
              <w:rPr>
                <w:rFonts w:ascii="宋体" w:hAnsi="宋体" w:hint="eastAsia"/>
              </w:rPr>
              <w:t>电压</w:t>
            </w:r>
          </w:p>
        </w:tc>
      </w:tr>
      <w:tr w:rsidR="00DD546B" w:rsidRPr="00392F62" w:rsidTr="00C377C3">
        <w:trPr>
          <w:trHeight w:val="235"/>
          <w:jc w:val="center"/>
        </w:trPr>
        <w:tc>
          <w:tcPr>
            <w:tcW w:w="426" w:type="dxa"/>
            <w:vMerge/>
            <w:vAlign w:val="center"/>
          </w:tcPr>
          <w:p w:rsidR="00DD546B" w:rsidRPr="00392F62" w:rsidRDefault="00DD546B" w:rsidP="00C377C3">
            <w:pPr>
              <w:jc w:val="center"/>
              <w:rPr>
                <w:rFonts w:ascii="宋体" w:hAnsi="宋体"/>
              </w:rPr>
            </w:pPr>
          </w:p>
        </w:tc>
        <w:tc>
          <w:tcPr>
            <w:tcW w:w="1129" w:type="dxa"/>
            <w:vMerge/>
            <w:vAlign w:val="center"/>
          </w:tcPr>
          <w:p w:rsidR="00DD546B" w:rsidRPr="00392F62" w:rsidRDefault="00DD546B" w:rsidP="00C377C3">
            <w:pPr>
              <w:widowControl/>
              <w:jc w:val="center"/>
              <w:rPr>
                <w:rFonts w:ascii="宋体" w:hAnsi="宋体"/>
              </w:rPr>
            </w:pPr>
          </w:p>
        </w:tc>
        <w:tc>
          <w:tcPr>
            <w:tcW w:w="1744" w:type="dxa"/>
            <w:vMerge/>
            <w:vAlign w:val="center"/>
          </w:tcPr>
          <w:p w:rsidR="00DD546B" w:rsidRPr="00392F62" w:rsidRDefault="00DD546B" w:rsidP="00C377C3">
            <w:pPr>
              <w:widowControl/>
              <w:jc w:val="center"/>
              <w:rPr>
                <w:rFonts w:ascii="宋体" w:hAnsi="宋体"/>
              </w:rPr>
            </w:pPr>
          </w:p>
        </w:tc>
        <w:tc>
          <w:tcPr>
            <w:tcW w:w="4054" w:type="dxa"/>
            <w:gridSpan w:val="2"/>
          </w:tcPr>
          <w:p w:rsidR="00DD546B" w:rsidRPr="00392F62" w:rsidRDefault="00DD546B" w:rsidP="00C377C3">
            <w:pPr>
              <w:widowControl/>
              <w:rPr>
                <w:rFonts w:ascii="宋体" w:hAnsi="宋体"/>
              </w:rPr>
            </w:pPr>
            <w:r w:rsidRPr="00392F62">
              <w:rPr>
                <w:rFonts w:ascii="宋体" w:hAnsi="宋体"/>
              </w:rPr>
              <w:t>*</w:t>
            </w:r>
            <w:r w:rsidRPr="00392F62">
              <w:rPr>
                <w:rFonts w:ascii="宋体" w:hAnsi="宋体" w:hint="eastAsia"/>
                <w:kern w:val="0"/>
              </w:rPr>
              <w:t>一次电流、二次电流</w:t>
            </w:r>
          </w:p>
        </w:tc>
        <w:tc>
          <w:tcPr>
            <w:tcW w:w="2041" w:type="dxa"/>
            <w:vAlign w:val="center"/>
          </w:tcPr>
          <w:p w:rsidR="00DD546B" w:rsidRPr="00392F62" w:rsidRDefault="00DD546B" w:rsidP="00C377C3">
            <w:pPr>
              <w:widowControl/>
              <w:rPr>
                <w:rFonts w:ascii="宋体" w:hAnsi="宋体"/>
              </w:rPr>
            </w:pPr>
            <w:r w:rsidRPr="00392F62">
              <w:rPr>
                <w:rFonts w:ascii="宋体" w:hAnsi="宋体"/>
              </w:rPr>
              <w:t>工作电流</w:t>
            </w:r>
          </w:p>
        </w:tc>
      </w:tr>
      <w:tr w:rsidR="00DD546B" w:rsidRPr="00392F62" w:rsidTr="00C377C3">
        <w:trPr>
          <w:trHeight w:val="235"/>
          <w:jc w:val="center"/>
        </w:trPr>
        <w:tc>
          <w:tcPr>
            <w:tcW w:w="9394" w:type="dxa"/>
            <w:gridSpan w:val="6"/>
            <w:vAlign w:val="center"/>
          </w:tcPr>
          <w:p w:rsidR="00E9271D" w:rsidRDefault="00DD546B" w:rsidP="00C377C3">
            <w:pPr>
              <w:widowControl/>
              <w:rPr>
                <w:rFonts w:ascii="宋体" w:hAnsi="宋体"/>
              </w:rPr>
            </w:pPr>
            <w:r w:rsidRPr="00392F62">
              <w:rPr>
                <w:rFonts w:ascii="宋体" w:hAnsi="宋体" w:hint="eastAsia"/>
              </w:rPr>
              <w:t>注：</w:t>
            </w:r>
            <w:r w:rsidR="00E9271D">
              <w:rPr>
                <w:rFonts w:ascii="宋体" w:hAnsi="宋体" w:hint="eastAsia"/>
              </w:rPr>
              <w:t>1）治理单位根据自身烟气治理工艺选择相应参数</w:t>
            </w:r>
          </w:p>
          <w:p w:rsidR="00DD546B" w:rsidRPr="00392F62" w:rsidRDefault="00E9271D" w:rsidP="00E9271D">
            <w:pPr>
              <w:widowControl/>
              <w:ind w:firstLineChars="200" w:firstLine="420"/>
              <w:rPr>
                <w:rFonts w:ascii="宋体" w:hAnsi="宋体"/>
              </w:rPr>
            </w:pPr>
            <w:r>
              <w:rPr>
                <w:rFonts w:ascii="宋体" w:hAnsi="宋体"/>
              </w:rPr>
              <w:t>2</w:t>
            </w:r>
            <w:r>
              <w:rPr>
                <w:rFonts w:ascii="宋体" w:hAnsi="宋体" w:hint="eastAsia"/>
              </w:rPr>
              <w:t>）</w:t>
            </w:r>
            <w:r w:rsidR="00DD546B" w:rsidRPr="00392F62">
              <w:rPr>
                <w:rFonts w:ascii="宋体" w:hAnsi="宋体"/>
              </w:rPr>
              <w:t>*</w:t>
            </w:r>
            <w:r w:rsidR="00DD546B" w:rsidRPr="00392F62">
              <w:rPr>
                <w:rFonts w:ascii="宋体" w:hAnsi="宋体" w:hint="eastAsia"/>
              </w:rPr>
              <w:t>项目为必选参数，其他项目为参考参数。</w:t>
            </w:r>
          </w:p>
        </w:tc>
      </w:tr>
    </w:tbl>
    <w:p w:rsidR="00DD546B" w:rsidRPr="00DD546B" w:rsidRDefault="00DD546B" w:rsidP="00DD546B">
      <w:pPr>
        <w:pStyle w:val="afffff5"/>
        <w:ind w:firstLine="420"/>
      </w:pPr>
    </w:p>
    <w:p w:rsidR="006D3BE7" w:rsidRDefault="006D3BE7">
      <w:pPr>
        <w:pStyle w:val="afffff5"/>
        <w:ind w:firstLine="420"/>
      </w:pPr>
    </w:p>
    <w:p w:rsidR="006D3BE7" w:rsidRDefault="006D3BE7">
      <w:pPr>
        <w:widowControl/>
        <w:adjustRightInd/>
        <w:spacing w:line="240" w:lineRule="auto"/>
        <w:jc w:val="left"/>
        <w:rPr>
          <w:rFonts w:ascii="宋体" w:hAnsi="Times New Roman"/>
          <w:kern w:val="0"/>
          <w:szCs w:val="20"/>
        </w:rPr>
      </w:pPr>
      <w:r>
        <w:br w:type="page"/>
      </w:r>
    </w:p>
    <w:p w:rsidR="006D3BE7" w:rsidRPr="006D3BE7" w:rsidRDefault="006D3BE7" w:rsidP="006D3BE7">
      <w:pPr>
        <w:pStyle w:val="afffff5"/>
        <w:ind w:firstLine="420"/>
        <w:jc w:val="center"/>
        <w:rPr>
          <w:rFonts w:ascii="黑体" w:eastAsia="黑体"/>
        </w:rPr>
      </w:pPr>
      <w:r w:rsidRPr="006D3BE7">
        <w:rPr>
          <w:rFonts w:ascii="黑体" w:eastAsia="黑体" w:hint="eastAsia"/>
        </w:rPr>
        <w:lastRenderedPageBreak/>
        <w:t>附录</w:t>
      </w:r>
      <w:r w:rsidRPr="006D3BE7">
        <w:rPr>
          <w:rFonts w:ascii="黑体" w:eastAsia="黑体"/>
        </w:rPr>
        <w:t>A</w:t>
      </w:r>
      <w:r w:rsidRPr="006D3BE7">
        <w:rPr>
          <w:rFonts w:ascii="黑体" w:eastAsia="黑体" w:hint="eastAsia"/>
        </w:rPr>
        <w:t>.</w:t>
      </w:r>
      <w:r>
        <w:rPr>
          <w:rFonts w:ascii="黑体" w:eastAsia="黑体"/>
        </w:rPr>
        <w:t>2</w:t>
      </w:r>
      <w:r w:rsidRPr="006D3BE7">
        <w:rPr>
          <w:rFonts w:ascii="黑体" w:eastAsia="黑体" w:hint="eastAsia"/>
        </w:rPr>
        <w:t>生活垃圾焚烧厂烟气排放过程（工况）关键参数表</w:t>
      </w:r>
      <w:r>
        <w:rPr>
          <w:rFonts w:ascii="黑体" w:eastAsia="黑体" w:hint="eastAsia"/>
        </w:rPr>
        <w:t>（额定值）</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29"/>
        <w:gridCol w:w="1744"/>
        <w:gridCol w:w="1559"/>
        <w:gridCol w:w="2495"/>
        <w:gridCol w:w="2041"/>
      </w:tblGrid>
      <w:tr w:rsidR="006D3BE7" w:rsidRPr="00392F62" w:rsidTr="00FB00F3">
        <w:trPr>
          <w:trHeight w:val="235"/>
          <w:jc w:val="center"/>
        </w:trPr>
        <w:tc>
          <w:tcPr>
            <w:tcW w:w="1555" w:type="dxa"/>
            <w:gridSpan w:val="2"/>
            <w:vAlign w:val="center"/>
          </w:tcPr>
          <w:p w:rsidR="006D3BE7" w:rsidRPr="00392F62" w:rsidRDefault="006D3BE7" w:rsidP="00FB00F3">
            <w:pPr>
              <w:widowControl/>
              <w:jc w:val="center"/>
              <w:rPr>
                <w:rFonts w:ascii="宋体" w:hAnsi="宋体"/>
              </w:rPr>
            </w:pPr>
            <w:r w:rsidRPr="00392F62">
              <w:rPr>
                <w:rFonts w:ascii="宋体" w:hAnsi="宋体"/>
              </w:rPr>
              <w:t>类别</w:t>
            </w:r>
          </w:p>
        </w:tc>
        <w:tc>
          <w:tcPr>
            <w:tcW w:w="1744" w:type="dxa"/>
            <w:vAlign w:val="center"/>
          </w:tcPr>
          <w:p w:rsidR="006D3BE7" w:rsidRPr="00392F62" w:rsidRDefault="006D3BE7" w:rsidP="00FB00F3">
            <w:pPr>
              <w:widowControl/>
              <w:jc w:val="center"/>
              <w:rPr>
                <w:rFonts w:ascii="宋体" w:hAnsi="宋体"/>
              </w:rPr>
            </w:pPr>
            <w:r w:rsidRPr="00392F62">
              <w:rPr>
                <w:rFonts w:ascii="宋体" w:hAnsi="宋体"/>
              </w:rPr>
              <w:t>工艺类型</w:t>
            </w:r>
          </w:p>
        </w:tc>
        <w:tc>
          <w:tcPr>
            <w:tcW w:w="4054" w:type="dxa"/>
            <w:gridSpan w:val="2"/>
          </w:tcPr>
          <w:p w:rsidR="006D3BE7" w:rsidRPr="00392F62" w:rsidRDefault="006D3BE7" w:rsidP="00FB00F3">
            <w:pPr>
              <w:widowControl/>
              <w:jc w:val="center"/>
              <w:rPr>
                <w:rFonts w:ascii="宋体" w:hAnsi="宋体"/>
              </w:rPr>
            </w:pPr>
            <w:r w:rsidRPr="00392F62">
              <w:rPr>
                <w:rFonts w:ascii="宋体" w:hAnsi="宋体"/>
              </w:rPr>
              <w:t>监控对象</w:t>
            </w:r>
          </w:p>
        </w:tc>
        <w:tc>
          <w:tcPr>
            <w:tcW w:w="2041" w:type="dxa"/>
            <w:vAlign w:val="center"/>
          </w:tcPr>
          <w:p w:rsidR="006D3BE7" w:rsidRPr="00392F62" w:rsidRDefault="006D3BE7" w:rsidP="00FB00F3">
            <w:pPr>
              <w:widowControl/>
              <w:jc w:val="center"/>
              <w:rPr>
                <w:rFonts w:ascii="宋体" w:hAnsi="宋体"/>
              </w:rPr>
            </w:pPr>
            <w:r w:rsidRPr="00392F62">
              <w:rPr>
                <w:rFonts w:ascii="宋体" w:hAnsi="宋体"/>
              </w:rPr>
              <w:t>主要记录参数</w:t>
            </w:r>
          </w:p>
        </w:tc>
      </w:tr>
      <w:tr w:rsidR="006D3BE7" w:rsidRPr="00392F62" w:rsidTr="00FB00F3">
        <w:trPr>
          <w:trHeight w:val="235"/>
          <w:jc w:val="center"/>
        </w:trPr>
        <w:tc>
          <w:tcPr>
            <w:tcW w:w="426" w:type="dxa"/>
            <w:vMerge w:val="restart"/>
            <w:vAlign w:val="center"/>
          </w:tcPr>
          <w:p w:rsidR="006D3BE7" w:rsidRPr="00392F62" w:rsidRDefault="006D3BE7" w:rsidP="00FB00F3">
            <w:pPr>
              <w:jc w:val="center"/>
              <w:rPr>
                <w:rFonts w:ascii="宋体" w:hAnsi="宋体"/>
              </w:rPr>
            </w:pPr>
          </w:p>
        </w:tc>
        <w:tc>
          <w:tcPr>
            <w:tcW w:w="1129" w:type="dxa"/>
            <w:vAlign w:val="center"/>
          </w:tcPr>
          <w:p w:rsidR="006D3BE7" w:rsidRPr="00392F62" w:rsidRDefault="006D3BE7" w:rsidP="00FB00F3">
            <w:pPr>
              <w:widowControl/>
              <w:jc w:val="center"/>
              <w:rPr>
                <w:rFonts w:ascii="宋体" w:hAnsi="宋体"/>
              </w:rPr>
            </w:pPr>
          </w:p>
        </w:tc>
        <w:tc>
          <w:tcPr>
            <w:tcW w:w="1744" w:type="dxa"/>
            <w:vAlign w:val="center"/>
          </w:tcPr>
          <w:p w:rsidR="006D3BE7" w:rsidRPr="00392F62" w:rsidRDefault="006D3BE7" w:rsidP="00FB00F3">
            <w:pPr>
              <w:widowControl/>
              <w:jc w:val="center"/>
              <w:rPr>
                <w:rFonts w:ascii="宋体" w:hAnsi="宋体"/>
              </w:rPr>
            </w:pPr>
            <w:r w:rsidRPr="00392F62">
              <w:rPr>
                <w:rFonts w:ascii="宋体" w:hAnsi="宋体" w:hint="eastAsia"/>
              </w:rPr>
              <w:t>变频调节</w:t>
            </w:r>
          </w:p>
        </w:tc>
        <w:tc>
          <w:tcPr>
            <w:tcW w:w="4054" w:type="dxa"/>
            <w:gridSpan w:val="2"/>
            <w:vAlign w:val="center"/>
          </w:tcPr>
          <w:p w:rsidR="006D3BE7" w:rsidRPr="00392F62" w:rsidRDefault="006D3BE7" w:rsidP="00FB00F3">
            <w:pPr>
              <w:widowControl/>
              <w:rPr>
                <w:rFonts w:ascii="宋体" w:hAnsi="宋体"/>
              </w:rPr>
            </w:pPr>
            <w:r w:rsidRPr="00392F62">
              <w:rPr>
                <w:rFonts w:ascii="宋体" w:hAnsi="宋体"/>
              </w:rPr>
              <w:t>*</w:t>
            </w:r>
            <w:r w:rsidRPr="00392F62">
              <w:rPr>
                <w:rFonts w:ascii="宋体" w:hAnsi="宋体" w:hint="eastAsia"/>
              </w:rPr>
              <w:t>变频输出功率</w:t>
            </w:r>
          </w:p>
        </w:tc>
        <w:tc>
          <w:tcPr>
            <w:tcW w:w="2041" w:type="dxa"/>
          </w:tcPr>
          <w:p w:rsidR="006D3BE7" w:rsidRPr="00392F62" w:rsidRDefault="006D3BE7" w:rsidP="00FB00F3">
            <w:pPr>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restart"/>
            <w:vAlign w:val="center"/>
          </w:tcPr>
          <w:p w:rsidR="006D3BE7" w:rsidRPr="00392F62" w:rsidRDefault="006D3BE7" w:rsidP="00FB00F3">
            <w:pPr>
              <w:widowControl/>
              <w:jc w:val="center"/>
              <w:rPr>
                <w:rFonts w:ascii="宋体" w:hAnsi="宋体"/>
              </w:rPr>
            </w:pPr>
            <w:r w:rsidRPr="00392F62">
              <w:rPr>
                <w:rFonts w:ascii="宋体" w:hAnsi="宋体" w:hint="eastAsia"/>
              </w:rPr>
              <w:t>烟</w:t>
            </w:r>
          </w:p>
          <w:p w:rsidR="006D3BE7" w:rsidRPr="00392F62" w:rsidRDefault="006D3BE7" w:rsidP="00FB00F3">
            <w:pPr>
              <w:widowControl/>
              <w:jc w:val="center"/>
              <w:rPr>
                <w:rFonts w:ascii="宋体" w:hAnsi="宋体"/>
              </w:rPr>
            </w:pPr>
            <w:r w:rsidRPr="00392F62">
              <w:rPr>
                <w:rFonts w:ascii="宋体" w:hAnsi="宋体" w:hint="eastAsia"/>
              </w:rPr>
              <w:t>气</w:t>
            </w:r>
          </w:p>
          <w:p w:rsidR="006D3BE7" w:rsidRPr="00392F62" w:rsidRDefault="006D3BE7" w:rsidP="00FB00F3">
            <w:pPr>
              <w:widowControl/>
              <w:jc w:val="center"/>
              <w:rPr>
                <w:rFonts w:ascii="宋体" w:hAnsi="宋体"/>
              </w:rPr>
            </w:pPr>
            <w:r w:rsidRPr="00392F62">
              <w:rPr>
                <w:rFonts w:ascii="宋体" w:hAnsi="宋体" w:hint="eastAsia"/>
              </w:rPr>
              <w:t>净</w:t>
            </w:r>
          </w:p>
          <w:p w:rsidR="006D3BE7" w:rsidRPr="00392F62" w:rsidRDefault="006D3BE7" w:rsidP="00FB00F3">
            <w:pPr>
              <w:widowControl/>
              <w:jc w:val="center"/>
              <w:rPr>
                <w:rFonts w:ascii="宋体" w:hAnsi="宋体"/>
              </w:rPr>
            </w:pPr>
            <w:r w:rsidRPr="00392F62">
              <w:rPr>
                <w:rFonts w:ascii="宋体" w:hAnsi="宋体" w:hint="eastAsia"/>
              </w:rPr>
              <w:t>化</w:t>
            </w:r>
          </w:p>
          <w:p w:rsidR="006D3BE7" w:rsidRPr="00392F62" w:rsidRDefault="006D3BE7" w:rsidP="00FB00F3">
            <w:pPr>
              <w:widowControl/>
              <w:jc w:val="center"/>
              <w:rPr>
                <w:rFonts w:ascii="宋体" w:hAnsi="宋体"/>
              </w:rPr>
            </w:pPr>
            <w:r w:rsidRPr="00392F62">
              <w:rPr>
                <w:rFonts w:ascii="宋体" w:hAnsi="宋体" w:hint="eastAsia"/>
              </w:rPr>
              <w:t>系</w:t>
            </w:r>
          </w:p>
          <w:p w:rsidR="006D3BE7" w:rsidRPr="00392F62" w:rsidRDefault="006D3BE7" w:rsidP="00FB00F3">
            <w:pPr>
              <w:widowControl/>
              <w:jc w:val="center"/>
              <w:rPr>
                <w:rFonts w:ascii="宋体" w:hAnsi="宋体"/>
              </w:rPr>
            </w:pPr>
            <w:r w:rsidRPr="00392F62">
              <w:rPr>
                <w:rFonts w:ascii="宋体" w:hAnsi="宋体" w:hint="eastAsia"/>
              </w:rPr>
              <w:t>统</w:t>
            </w:r>
          </w:p>
        </w:tc>
        <w:tc>
          <w:tcPr>
            <w:tcW w:w="1744" w:type="dxa"/>
            <w:vMerge w:val="restart"/>
            <w:vAlign w:val="center"/>
          </w:tcPr>
          <w:p w:rsidR="006D3BE7" w:rsidRPr="00392F62" w:rsidRDefault="006D3BE7" w:rsidP="00FB00F3">
            <w:pPr>
              <w:jc w:val="center"/>
              <w:rPr>
                <w:rFonts w:ascii="宋体" w:hAnsi="宋体"/>
              </w:rPr>
            </w:pPr>
            <w:r w:rsidRPr="00392F62">
              <w:rPr>
                <w:rFonts w:ascii="宋体" w:hAnsi="宋体"/>
              </w:rPr>
              <w:t>半干法</w:t>
            </w:r>
            <w:r w:rsidRPr="00392F62">
              <w:rPr>
                <w:rFonts w:ascii="宋体" w:hAnsi="宋体" w:hint="eastAsia"/>
              </w:rPr>
              <w:t>脱酸</w:t>
            </w:r>
          </w:p>
        </w:tc>
        <w:tc>
          <w:tcPr>
            <w:tcW w:w="4054" w:type="dxa"/>
            <w:gridSpan w:val="2"/>
            <w:vAlign w:val="center"/>
          </w:tcPr>
          <w:p w:rsidR="006D3BE7" w:rsidRPr="00392F62" w:rsidRDefault="006D3BE7" w:rsidP="00FB00F3">
            <w:pPr>
              <w:widowControl/>
              <w:rPr>
                <w:rFonts w:ascii="宋体" w:hAnsi="宋体"/>
              </w:rPr>
            </w:pPr>
            <w:r w:rsidRPr="00392F62">
              <w:rPr>
                <w:rFonts w:ascii="宋体" w:hAnsi="宋体" w:hint="eastAsia"/>
              </w:rPr>
              <w:t>*石灰浆喷射量</w:t>
            </w:r>
          </w:p>
        </w:tc>
        <w:tc>
          <w:tcPr>
            <w:tcW w:w="2041" w:type="dxa"/>
            <w:vAlign w:val="center"/>
          </w:tcPr>
          <w:p w:rsidR="006D3BE7" w:rsidRPr="00392F62" w:rsidRDefault="006D3BE7"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ign w:val="center"/>
          </w:tcPr>
          <w:p w:rsidR="006D3BE7" w:rsidRPr="00392F62" w:rsidRDefault="006D3BE7" w:rsidP="00FB00F3">
            <w:pPr>
              <w:widowControl/>
              <w:jc w:val="center"/>
              <w:rPr>
                <w:rFonts w:ascii="宋体" w:hAnsi="宋体"/>
              </w:rPr>
            </w:pPr>
          </w:p>
        </w:tc>
        <w:tc>
          <w:tcPr>
            <w:tcW w:w="4054" w:type="dxa"/>
            <w:gridSpan w:val="2"/>
            <w:vAlign w:val="center"/>
          </w:tcPr>
          <w:p w:rsidR="006D3BE7" w:rsidRPr="00392F62" w:rsidRDefault="006D3BE7" w:rsidP="00FB00F3">
            <w:pPr>
              <w:widowControl/>
              <w:rPr>
                <w:rFonts w:ascii="宋体" w:hAnsi="宋体"/>
              </w:rPr>
            </w:pPr>
            <w:r w:rsidRPr="00392F62">
              <w:rPr>
                <w:rFonts w:ascii="宋体" w:hAnsi="宋体" w:hint="eastAsia"/>
              </w:rPr>
              <w:t>*旋转雾化器电流</w:t>
            </w:r>
          </w:p>
        </w:tc>
        <w:tc>
          <w:tcPr>
            <w:tcW w:w="2041" w:type="dxa"/>
            <w:vAlign w:val="center"/>
          </w:tcPr>
          <w:p w:rsidR="006D3BE7" w:rsidRPr="00392F62" w:rsidRDefault="006D3BE7"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Align w:val="center"/>
          </w:tcPr>
          <w:p w:rsidR="006D3BE7" w:rsidRPr="00392F62" w:rsidRDefault="006D3BE7" w:rsidP="00FB00F3">
            <w:pPr>
              <w:widowControl/>
              <w:jc w:val="center"/>
              <w:rPr>
                <w:rFonts w:ascii="宋体" w:hAnsi="宋体"/>
              </w:rPr>
            </w:pPr>
            <w:r>
              <w:rPr>
                <w:rFonts w:ascii="宋体" w:hAnsi="宋体" w:hint="eastAsia"/>
              </w:rPr>
              <w:t>干法脱酸</w:t>
            </w:r>
          </w:p>
        </w:tc>
        <w:tc>
          <w:tcPr>
            <w:tcW w:w="4054" w:type="dxa"/>
            <w:gridSpan w:val="2"/>
            <w:vAlign w:val="center"/>
          </w:tcPr>
          <w:p w:rsidR="006D3BE7" w:rsidRPr="00392F62" w:rsidRDefault="006D3BE7" w:rsidP="00FB00F3">
            <w:pPr>
              <w:widowControl/>
              <w:rPr>
                <w:rFonts w:ascii="宋体" w:hAnsi="宋体"/>
              </w:rPr>
            </w:pPr>
            <w:r>
              <w:rPr>
                <w:rFonts w:ascii="宋体" w:hAnsi="宋体" w:hint="eastAsia"/>
              </w:rPr>
              <w:t>*生石灰喷射量</w:t>
            </w:r>
          </w:p>
        </w:tc>
        <w:tc>
          <w:tcPr>
            <w:tcW w:w="2041" w:type="dxa"/>
            <w:vAlign w:val="center"/>
          </w:tcPr>
          <w:p w:rsidR="006D3BE7" w:rsidRPr="00392F62" w:rsidRDefault="006D3BE7"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Align w:val="center"/>
          </w:tcPr>
          <w:p w:rsidR="006D3BE7" w:rsidRPr="00392F62" w:rsidRDefault="006D3BE7" w:rsidP="00FB00F3">
            <w:pPr>
              <w:widowControl/>
              <w:jc w:val="center"/>
              <w:rPr>
                <w:rFonts w:ascii="宋体" w:hAnsi="宋体"/>
              </w:rPr>
            </w:pPr>
            <w:r w:rsidRPr="00392F62">
              <w:rPr>
                <w:rFonts w:ascii="宋体" w:hAnsi="宋体" w:hint="eastAsia"/>
              </w:rPr>
              <w:t>活性炭吸附</w:t>
            </w:r>
          </w:p>
        </w:tc>
        <w:tc>
          <w:tcPr>
            <w:tcW w:w="4054" w:type="dxa"/>
            <w:gridSpan w:val="2"/>
            <w:vAlign w:val="center"/>
          </w:tcPr>
          <w:p w:rsidR="006D3BE7" w:rsidRPr="00392F62" w:rsidRDefault="006D3BE7" w:rsidP="00FB00F3">
            <w:pPr>
              <w:widowControl/>
              <w:rPr>
                <w:rFonts w:ascii="宋体" w:hAnsi="宋体"/>
              </w:rPr>
            </w:pPr>
            <w:r w:rsidRPr="00392F62">
              <w:rPr>
                <w:rFonts w:ascii="宋体" w:hAnsi="宋体" w:hint="eastAsia"/>
              </w:rPr>
              <w:t>*活性炭喷射量</w:t>
            </w:r>
          </w:p>
        </w:tc>
        <w:tc>
          <w:tcPr>
            <w:tcW w:w="2041" w:type="dxa"/>
            <w:vAlign w:val="center"/>
          </w:tcPr>
          <w:p w:rsidR="006D3BE7" w:rsidRPr="00392F62" w:rsidRDefault="006D3BE7"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restart"/>
            <w:vAlign w:val="center"/>
          </w:tcPr>
          <w:p w:rsidR="006D3BE7" w:rsidRPr="00392F62" w:rsidRDefault="006D3BE7" w:rsidP="00FB00F3">
            <w:pPr>
              <w:widowControl/>
              <w:jc w:val="center"/>
              <w:rPr>
                <w:rFonts w:ascii="宋体" w:hAnsi="宋体"/>
              </w:rPr>
            </w:pPr>
            <w:r w:rsidRPr="00392F62">
              <w:rPr>
                <w:rFonts w:ascii="宋体" w:hAnsi="宋体" w:hint="eastAsia"/>
              </w:rPr>
              <w:t>SCR</w:t>
            </w:r>
          </w:p>
        </w:tc>
        <w:tc>
          <w:tcPr>
            <w:tcW w:w="1559" w:type="dxa"/>
            <w:vMerge w:val="restart"/>
            <w:vAlign w:val="center"/>
          </w:tcPr>
          <w:p w:rsidR="006D3BE7" w:rsidRPr="00392F62" w:rsidRDefault="006D3BE7" w:rsidP="00FB00F3">
            <w:pPr>
              <w:autoSpaceDE w:val="0"/>
              <w:autoSpaceDN w:val="0"/>
              <w:rPr>
                <w:rFonts w:ascii="宋体" w:hAnsi="宋体"/>
                <w:kern w:val="0"/>
              </w:rPr>
            </w:pPr>
            <w:r w:rsidRPr="00392F62">
              <w:rPr>
                <w:rFonts w:ascii="宋体" w:hAnsi="宋体" w:hint="eastAsia"/>
                <w:kern w:val="0"/>
              </w:rPr>
              <w:t>液氨法</w:t>
            </w:r>
          </w:p>
        </w:tc>
        <w:tc>
          <w:tcPr>
            <w:tcW w:w="2495" w:type="dxa"/>
          </w:tcPr>
          <w:p w:rsidR="006D3BE7" w:rsidRPr="00392F62" w:rsidRDefault="006D3BE7" w:rsidP="00FB00F3">
            <w:pPr>
              <w:widowControl/>
              <w:rPr>
                <w:rFonts w:ascii="宋体" w:hAnsi="宋体"/>
                <w:kern w:val="0"/>
              </w:rPr>
            </w:pPr>
            <w:r w:rsidRPr="00392F62">
              <w:rPr>
                <w:rFonts w:ascii="宋体" w:hAnsi="宋体"/>
              </w:rPr>
              <w:t>*</w:t>
            </w:r>
            <w:r w:rsidRPr="00392F62">
              <w:rPr>
                <w:rFonts w:ascii="宋体" w:hAnsi="宋体"/>
                <w:kern w:val="0"/>
              </w:rPr>
              <w:t>氨喷射系统</w:t>
            </w:r>
            <w:r w:rsidRPr="00392F62">
              <w:rPr>
                <w:rFonts w:ascii="宋体" w:hAnsi="宋体" w:hint="eastAsia"/>
                <w:kern w:val="0"/>
              </w:rPr>
              <w:t>电流</w:t>
            </w:r>
          </w:p>
        </w:tc>
        <w:tc>
          <w:tcPr>
            <w:tcW w:w="2041" w:type="dxa"/>
            <w:vAlign w:val="center"/>
          </w:tcPr>
          <w:p w:rsidR="006D3BE7" w:rsidRPr="00392F62" w:rsidRDefault="004022A9" w:rsidP="00FB00F3">
            <w:pPr>
              <w:autoSpaceDE w:val="0"/>
              <w:autoSpaceDN w:val="0"/>
              <w:jc w:val="left"/>
              <w:rPr>
                <w:rFonts w:ascii="宋体" w:hAnsi="宋体"/>
                <w:kern w:val="0"/>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ign w:val="center"/>
          </w:tcPr>
          <w:p w:rsidR="006D3BE7" w:rsidRPr="00392F62" w:rsidRDefault="006D3BE7" w:rsidP="00FB00F3">
            <w:pPr>
              <w:widowControl/>
              <w:jc w:val="center"/>
              <w:rPr>
                <w:rFonts w:ascii="宋体" w:hAnsi="宋体"/>
              </w:rPr>
            </w:pPr>
          </w:p>
        </w:tc>
        <w:tc>
          <w:tcPr>
            <w:tcW w:w="1559" w:type="dxa"/>
            <w:vMerge/>
            <w:vAlign w:val="center"/>
          </w:tcPr>
          <w:p w:rsidR="006D3BE7" w:rsidRPr="00392F62" w:rsidRDefault="006D3BE7" w:rsidP="00FB00F3">
            <w:pPr>
              <w:rPr>
                <w:rFonts w:ascii="宋体" w:hAnsi="宋体"/>
                <w:kern w:val="0"/>
              </w:rPr>
            </w:pPr>
          </w:p>
        </w:tc>
        <w:tc>
          <w:tcPr>
            <w:tcW w:w="2495" w:type="dxa"/>
          </w:tcPr>
          <w:p w:rsidR="006D3BE7" w:rsidRPr="00392F62" w:rsidRDefault="006D3BE7" w:rsidP="00FB00F3">
            <w:pPr>
              <w:rPr>
                <w:rFonts w:ascii="宋体" w:hAnsi="宋体"/>
                <w:kern w:val="0"/>
              </w:rPr>
            </w:pPr>
            <w:r w:rsidRPr="00392F62">
              <w:rPr>
                <w:rFonts w:ascii="宋体" w:hAnsi="宋体"/>
              </w:rPr>
              <w:t>*</w:t>
            </w:r>
            <w:r w:rsidRPr="00392F62">
              <w:rPr>
                <w:rFonts w:ascii="宋体" w:hAnsi="宋体" w:hint="eastAsia"/>
                <w:kern w:val="0"/>
              </w:rPr>
              <w:t>稀释风机电流</w:t>
            </w:r>
          </w:p>
        </w:tc>
        <w:tc>
          <w:tcPr>
            <w:tcW w:w="2041" w:type="dxa"/>
            <w:vAlign w:val="center"/>
          </w:tcPr>
          <w:p w:rsidR="006D3BE7" w:rsidRPr="00392F62" w:rsidRDefault="004022A9"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ign w:val="center"/>
          </w:tcPr>
          <w:p w:rsidR="006D3BE7" w:rsidRPr="00392F62" w:rsidRDefault="006D3BE7" w:rsidP="00FB00F3">
            <w:pPr>
              <w:widowControl/>
              <w:jc w:val="center"/>
              <w:rPr>
                <w:rFonts w:ascii="宋体" w:hAnsi="宋体"/>
              </w:rPr>
            </w:pPr>
          </w:p>
        </w:tc>
        <w:tc>
          <w:tcPr>
            <w:tcW w:w="1559" w:type="dxa"/>
            <w:vMerge/>
            <w:vAlign w:val="center"/>
          </w:tcPr>
          <w:p w:rsidR="006D3BE7" w:rsidRPr="00392F62" w:rsidRDefault="006D3BE7" w:rsidP="00FB00F3">
            <w:pPr>
              <w:rPr>
                <w:rFonts w:ascii="宋体" w:hAnsi="宋体"/>
                <w:kern w:val="0"/>
              </w:rPr>
            </w:pPr>
          </w:p>
        </w:tc>
        <w:tc>
          <w:tcPr>
            <w:tcW w:w="2495" w:type="dxa"/>
          </w:tcPr>
          <w:p w:rsidR="006D3BE7" w:rsidRPr="00392F62" w:rsidRDefault="006D3BE7" w:rsidP="00FB00F3">
            <w:pPr>
              <w:rPr>
                <w:rFonts w:ascii="宋体" w:hAnsi="宋体"/>
                <w:kern w:val="0"/>
              </w:rPr>
            </w:pPr>
            <w:r w:rsidRPr="00392F62">
              <w:rPr>
                <w:rFonts w:ascii="宋体" w:hAnsi="宋体"/>
              </w:rPr>
              <w:t>*</w:t>
            </w:r>
            <w:r w:rsidRPr="00392F62">
              <w:rPr>
                <w:rFonts w:ascii="宋体" w:hAnsi="宋体" w:hint="eastAsia"/>
                <w:kern w:val="0"/>
              </w:rPr>
              <w:t>氨泵风机电流</w:t>
            </w:r>
          </w:p>
        </w:tc>
        <w:tc>
          <w:tcPr>
            <w:tcW w:w="2041" w:type="dxa"/>
            <w:vAlign w:val="center"/>
          </w:tcPr>
          <w:p w:rsidR="006D3BE7" w:rsidRPr="00392F62" w:rsidRDefault="004022A9"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ign w:val="center"/>
          </w:tcPr>
          <w:p w:rsidR="006D3BE7" w:rsidRPr="00392F62" w:rsidRDefault="006D3BE7" w:rsidP="00FB00F3">
            <w:pPr>
              <w:widowControl/>
              <w:jc w:val="center"/>
              <w:rPr>
                <w:rFonts w:ascii="宋体" w:hAnsi="宋体"/>
              </w:rPr>
            </w:pPr>
          </w:p>
        </w:tc>
        <w:tc>
          <w:tcPr>
            <w:tcW w:w="1559" w:type="dxa"/>
            <w:vMerge w:val="restart"/>
            <w:vAlign w:val="center"/>
          </w:tcPr>
          <w:p w:rsidR="006D3BE7" w:rsidRPr="00392F62" w:rsidRDefault="006D3BE7" w:rsidP="00FB00F3">
            <w:pPr>
              <w:widowControl/>
              <w:rPr>
                <w:rFonts w:ascii="宋体" w:hAnsi="宋体"/>
              </w:rPr>
            </w:pPr>
            <w:r w:rsidRPr="00392F62">
              <w:rPr>
                <w:rFonts w:ascii="宋体" w:hAnsi="宋体" w:hint="eastAsia"/>
              </w:rPr>
              <w:t>尿素法</w:t>
            </w:r>
          </w:p>
        </w:tc>
        <w:tc>
          <w:tcPr>
            <w:tcW w:w="2495" w:type="dxa"/>
          </w:tcPr>
          <w:p w:rsidR="006D3BE7" w:rsidRPr="00392F62" w:rsidRDefault="006D3BE7" w:rsidP="00FB00F3">
            <w:pPr>
              <w:widowControl/>
              <w:rPr>
                <w:rFonts w:ascii="宋体" w:hAnsi="宋体"/>
                <w:kern w:val="0"/>
              </w:rPr>
            </w:pPr>
            <w:r w:rsidRPr="00392F62">
              <w:rPr>
                <w:rFonts w:ascii="宋体" w:hAnsi="宋体"/>
              </w:rPr>
              <w:t>*</w:t>
            </w:r>
            <w:r w:rsidRPr="00392F62">
              <w:rPr>
                <w:rFonts w:ascii="宋体" w:hAnsi="宋体" w:hint="eastAsia"/>
                <w:kern w:val="0"/>
              </w:rPr>
              <w:t>尿素溶液流量</w:t>
            </w:r>
          </w:p>
        </w:tc>
        <w:tc>
          <w:tcPr>
            <w:tcW w:w="2041" w:type="dxa"/>
            <w:vAlign w:val="center"/>
          </w:tcPr>
          <w:p w:rsidR="006D3BE7" w:rsidRPr="00392F62" w:rsidRDefault="004022A9" w:rsidP="00FB00F3">
            <w:pPr>
              <w:widowControl/>
              <w:rPr>
                <w:rFonts w:ascii="宋体" w:hAnsi="宋体"/>
                <w:kern w:val="0"/>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ign w:val="center"/>
          </w:tcPr>
          <w:p w:rsidR="006D3BE7" w:rsidRPr="00392F62" w:rsidRDefault="006D3BE7" w:rsidP="00FB00F3">
            <w:pPr>
              <w:widowControl/>
              <w:jc w:val="center"/>
              <w:rPr>
                <w:rFonts w:ascii="宋体" w:hAnsi="宋体"/>
              </w:rPr>
            </w:pPr>
          </w:p>
        </w:tc>
        <w:tc>
          <w:tcPr>
            <w:tcW w:w="1559" w:type="dxa"/>
            <w:vMerge/>
          </w:tcPr>
          <w:p w:rsidR="006D3BE7" w:rsidRPr="00392F62" w:rsidRDefault="006D3BE7" w:rsidP="00FB00F3">
            <w:pPr>
              <w:widowControl/>
              <w:rPr>
                <w:rFonts w:ascii="宋体" w:hAnsi="宋体"/>
              </w:rPr>
            </w:pPr>
          </w:p>
        </w:tc>
        <w:tc>
          <w:tcPr>
            <w:tcW w:w="2495" w:type="dxa"/>
          </w:tcPr>
          <w:p w:rsidR="006D3BE7" w:rsidRPr="00392F62" w:rsidRDefault="006D3BE7" w:rsidP="00FB00F3">
            <w:pPr>
              <w:widowControl/>
              <w:rPr>
                <w:rFonts w:ascii="宋体" w:hAnsi="宋体"/>
                <w:kern w:val="0"/>
              </w:rPr>
            </w:pPr>
            <w:r w:rsidRPr="00392F62">
              <w:rPr>
                <w:rFonts w:ascii="宋体" w:hAnsi="宋体"/>
              </w:rPr>
              <w:t>*</w:t>
            </w:r>
            <w:r w:rsidRPr="00392F62">
              <w:rPr>
                <w:rFonts w:ascii="宋体" w:hAnsi="宋体" w:hint="eastAsia"/>
                <w:kern w:val="0"/>
              </w:rPr>
              <w:t>尿素循环泵电流</w:t>
            </w:r>
          </w:p>
        </w:tc>
        <w:tc>
          <w:tcPr>
            <w:tcW w:w="2041" w:type="dxa"/>
            <w:vAlign w:val="center"/>
          </w:tcPr>
          <w:p w:rsidR="006D3BE7" w:rsidRPr="00392F62" w:rsidRDefault="004022A9"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restart"/>
            <w:vAlign w:val="center"/>
          </w:tcPr>
          <w:p w:rsidR="006D3BE7" w:rsidRPr="00392F62" w:rsidRDefault="006D3BE7" w:rsidP="00FB00F3">
            <w:pPr>
              <w:widowControl/>
              <w:jc w:val="center"/>
              <w:rPr>
                <w:rFonts w:ascii="宋体" w:hAnsi="宋体"/>
              </w:rPr>
            </w:pPr>
            <w:r w:rsidRPr="00392F62">
              <w:rPr>
                <w:rFonts w:ascii="宋体" w:hAnsi="宋体"/>
              </w:rPr>
              <w:t>SNCR</w:t>
            </w:r>
          </w:p>
        </w:tc>
        <w:tc>
          <w:tcPr>
            <w:tcW w:w="4054" w:type="dxa"/>
            <w:gridSpan w:val="2"/>
          </w:tcPr>
          <w:p w:rsidR="006D3BE7" w:rsidRPr="00392F62" w:rsidRDefault="006D3BE7" w:rsidP="00FB00F3">
            <w:pPr>
              <w:autoSpaceDE w:val="0"/>
              <w:autoSpaceDN w:val="0"/>
              <w:jc w:val="left"/>
              <w:rPr>
                <w:rFonts w:ascii="宋体" w:hAnsi="宋体"/>
                <w:kern w:val="0"/>
              </w:rPr>
            </w:pPr>
            <w:r w:rsidRPr="00392F62">
              <w:rPr>
                <w:rFonts w:ascii="宋体" w:hAnsi="宋体"/>
              </w:rPr>
              <w:t>*</w:t>
            </w:r>
            <w:r w:rsidRPr="00392F62">
              <w:rPr>
                <w:rFonts w:ascii="宋体" w:hAnsi="宋体" w:hint="eastAsia"/>
                <w:kern w:val="0"/>
              </w:rPr>
              <w:t>还原剂流量</w:t>
            </w:r>
          </w:p>
        </w:tc>
        <w:tc>
          <w:tcPr>
            <w:tcW w:w="2041" w:type="dxa"/>
            <w:vAlign w:val="center"/>
          </w:tcPr>
          <w:p w:rsidR="006D3BE7" w:rsidRPr="00392F62" w:rsidRDefault="004022A9" w:rsidP="00FB00F3">
            <w:pPr>
              <w:autoSpaceDE w:val="0"/>
              <w:autoSpaceDN w:val="0"/>
              <w:jc w:val="left"/>
              <w:rPr>
                <w:rFonts w:ascii="宋体" w:hAnsi="宋体"/>
                <w:kern w:val="0"/>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ign w:val="center"/>
          </w:tcPr>
          <w:p w:rsidR="006D3BE7" w:rsidRPr="00392F62" w:rsidRDefault="006D3BE7" w:rsidP="00FB00F3">
            <w:pPr>
              <w:widowControl/>
              <w:jc w:val="center"/>
              <w:rPr>
                <w:rFonts w:ascii="宋体" w:hAnsi="宋体"/>
              </w:rPr>
            </w:pPr>
          </w:p>
        </w:tc>
        <w:tc>
          <w:tcPr>
            <w:tcW w:w="4054" w:type="dxa"/>
            <w:gridSpan w:val="2"/>
          </w:tcPr>
          <w:p w:rsidR="006D3BE7" w:rsidRPr="00392F62" w:rsidRDefault="006D3BE7" w:rsidP="00FB00F3">
            <w:pPr>
              <w:widowControl/>
              <w:rPr>
                <w:rFonts w:ascii="宋体" w:hAnsi="宋体"/>
              </w:rPr>
            </w:pPr>
            <w:r w:rsidRPr="00392F62">
              <w:rPr>
                <w:rFonts w:ascii="宋体" w:hAnsi="宋体"/>
              </w:rPr>
              <w:t>*</w:t>
            </w:r>
            <w:r w:rsidRPr="00392F62">
              <w:rPr>
                <w:rFonts w:ascii="宋体" w:hAnsi="宋体" w:hint="eastAsia"/>
                <w:kern w:val="0"/>
              </w:rPr>
              <w:t>氨泵电流</w:t>
            </w:r>
          </w:p>
        </w:tc>
        <w:tc>
          <w:tcPr>
            <w:tcW w:w="2041" w:type="dxa"/>
            <w:vAlign w:val="center"/>
          </w:tcPr>
          <w:p w:rsidR="006D3BE7" w:rsidRPr="00392F62" w:rsidRDefault="004022A9"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restart"/>
            <w:vAlign w:val="center"/>
          </w:tcPr>
          <w:p w:rsidR="006D3BE7" w:rsidRPr="00392F62" w:rsidRDefault="006D3BE7" w:rsidP="00FB00F3">
            <w:pPr>
              <w:widowControl/>
              <w:jc w:val="center"/>
              <w:rPr>
                <w:rFonts w:ascii="宋体" w:hAnsi="宋体"/>
              </w:rPr>
            </w:pPr>
            <w:r w:rsidRPr="00392F62">
              <w:rPr>
                <w:rFonts w:ascii="宋体" w:hAnsi="宋体"/>
              </w:rPr>
              <w:t>电除尘</w:t>
            </w:r>
          </w:p>
        </w:tc>
        <w:tc>
          <w:tcPr>
            <w:tcW w:w="4054" w:type="dxa"/>
            <w:gridSpan w:val="2"/>
          </w:tcPr>
          <w:p w:rsidR="006D3BE7" w:rsidRPr="00392F62" w:rsidRDefault="006D3BE7" w:rsidP="00FB00F3">
            <w:pPr>
              <w:widowControl/>
              <w:rPr>
                <w:rFonts w:ascii="宋体" w:hAnsi="宋体"/>
              </w:rPr>
            </w:pPr>
            <w:r w:rsidRPr="00392F62">
              <w:rPr>
                <w:rFonts w:ascii="宋体" w:hAnsi="宋体"/>
              </w:rPr>
              <w:t>*</w:t>
            </w:r>
            <w:r w:rsidRPr="00392F62">
              <w:rPr>
                <w:rFonts w:ascii="宋体" w:hAnsi="宋体" w:hint="eastAsia"/>
                <w:kern w:val="0"/>
              </w:rPr>
              <w:t>一次、</w:t>
            </w:r>
            <w:r w:rsidRPr="00392F62">
              <w:rPr>
                <w:rFonts w:ascii="宋体" w:hAnsi="宋体" w:hint="eastAsia"/>
              </w:rPr>
              <w:t>二次电压</w:t>
            </w:r>
          </w:p>
        </w:tc>
        <w:tc>
          <w:tcPr>
            <w:tcW w:w="2041" w:type="dxa"/>
            <w:vAlign w:val="center"/>
          </w:tcPr>
          <w:p w:rsidR="006D3BE7" w:rsidRPr="00392F62" w:rsidRDefault="004022A9"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ign w:val="center"/>
          </w:tcPr>
          <w:p w:rsidR="006D3BE7" w:rsidRPr="00392F62" w:rsidRDefault="006D3BE7" w:rsidP="00FB00F3">
            <w:pPr>
              <w:widowControl/>
              <w:jc w:val="center"/>
              <w:rPr>
                <w:rFonts w:ascii="宋体" w:hAnsi="宋体"/>
              </w:rPr>
            </w:pPr>
          </w:p>
        </w:tc>
        <w:tc>
          <w:tcPr>
            <w:tcW w:w="4054" w:type="dxa"/>
            <w:gridSpan w:val="2"/>
          </w:tcPr>
          <w:p w:rsidR="006D3BE7" w:rsidRPr="00392F62" w:rsidRDefault="006D3BE7" w:rsidP="00FB00F3">
            <w:pPr>
              <w:widowControl/>
              <w:rPr>
                <w:rFonts w:ascii="宋体" w:hAnsi="宋体"/>
              </w:rPr>
            </w:pPr>
            <w:r w:rsidRPr="00392F62">
              <w:rPr>
                <w:rFonts w:ascii="宋体" w:hAnsi="宋体"/>
              </w:rPr>
              <w:t>*</w:t>
            </w:r>
            <w:r w:rsidRPr="00392F62">
              <w:rPr>
                <w:rFonts w:ascii="宋体" w:hAnsi="宋体" w:hint="eastAsia"/>
                <w:kern w:val="0"/>
              </w:rPr>
              <w:t>一次、二次电流</w:t>
            </w:r>
          </w:p>
        </w:tc>
        <w:tc>
          <w:tcPr>
            <w:tcW w:w="2041" w:type="dxa"/>
            <w:vAlign w:val="center"/>
          </w:tcPr>
          <w:p w:rsidR="006D3BE7" w:rsidRPr="00392F62" w:rsidRDefault="004022A9"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Align w:val="center"/>
          </w:tcPr>
          <w:p w:rsidR="006D3BE7" w:rsidRPr="00392F62" w:rsidRDefault="006D3BE7" w:rsidP="00FB00F3">
            <w:pPr>
              <w:widowControl/>
              <w:jc w:val="center"/>
              <w:rPr>
                <w:rFonts w:ascii="宋体" w:hAnsi="宋体"/>
              </w:rPr>
            </w:pPr>
            <w:r w:rsidRPr="00392F62">
              <w:rPr>
                <w:rFonts w:ascii="宋体" w:hAnsi="宋体"/>
              </w:rPr>
              <w:t>布袋除尘</w:t>
            </w:r>
          </w:p>
        </w:tc>
        <w:tc>
          <w:tcPr>
            <w:tcW w:w="4054" w:type="dxa"/>
            <w:gridSpan w:val="2"/>
          </w:tcPr>
          <w:p w:rsidR="006D3BE7" w:rsidRPr="00392F62" w:rsidRDefault="006D3BE7" w:rsidP="00FB00F3">
            <w:pPr>
              <w:widowControl/>
              <w:rPr>
                <w:rFonts w:ascii="宋体" w:hAnsi="宋体"/>
              </w:rPr>
            </w:pPr>
            <w:r w:rsidRPr="00392F62">
              <w:rPr>
                <w:rFonts w:ascii="宋体" w:hAnsi="宋体"/>
              </w:rPr>
              <w:t>*进出口压差</w:t>
            </w:r>
          </w:p>
        </w:tc>
        <w:tc>
          <w:tcPr>
            <w:tcW w:w="2041" w:type="dxa"/>
            <w:vAlign w:val="center"/>
          </w:tcPr>
          <w:p w:rsidR="006D3BE7" w:rsidRPr="00392F62" w:rsidRDefault="004022A9" w:rsidP="00FB00F3">
            <w:pPr>
              <w:widowControl/>
              <w:rPr>
                <w:rFonts w:ascii="宋体" w:hAnsi="宋体"/>
              </w:rPr>
            </w:pPr>
            <w:r>
              <w:rPr>
                <w:rFonts w:ascii="宋体" w:hAnsi="宋体" w:hint="eastAsia"/>
              </w:rPr>
              <w:t>设计值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restart"/>
            <w:vAlign w:val="center"/>
          </w:tcPr>
          <w:p w:rsidR="006D3BE7" w:rsidRPr="00392F62" w:rsidRDefault="006D3BE7" w:rsidP="00FB00F3">
            <w:pPr>
              <w:widowControl/>
              <w:jc w:val="center"/>
              <w:rPr>
                <w:rFonts w:ascii="宋体" w:hAnsi="宋体"/>
              </w:rPr>
            </w:pPr>
            <w:r w:rsidRPr="00392F62">
              <w:rPr>
                <w:rFonts w:ascii="宋体" w:hAnsi="宋体" w:hint="eastAsia"/>
              </w:rPr>
              <w:t>湿式电除尘</w:t>
            </w:r>
          </w:p>
        </w:tc>
        <w:tc>
          <w:tcPr>
            <w:tcW w:w="4054" w:type="dxa"/>
            <w:gridSpan w:val="2"/>
          </w:tcPr>
          <w:p w:rsidR="006D3BE7" w:rsidRPr="00392F62" w:rsidRDefault="006D3BE7" w:rsidP="00FB00F3">
            <w:pPr>
              <w:widowControl/>
              <w:rPr>
                <w:rFonts w:ascii="宋体" w:hAnsi="宋体"/>
              </w:rPr>
            </w:pPr>
            <w:r w:rsidRPr="00392F62">
              <w:rPr>
                <w:rFonts w:ascii="宋体" w:hAnsi="宋体"/>
              </w:rPr>
              <w:t>*</w:t>
            </w:r>
            <w:r w:rsidRPr="00392F62">
              <w:rPr>
                <w:rFonts w:ascii="宋体" w:hAnsi="宋体" w:hint="eastAsia"/>
                <w:kern w:val="0"/>
              </w:rPr>
              <w:t>一次电压、</w:t>
            </w:r>
            <w:r w:rsidRPr="00392F62">
              <w:rPr>
                <w:rFonts w:ascii="宋体" w:hAnsi="宋体" w:hint="eastAsia"/>
              </w:rPr>
              <w:t>二次电压</w:t>
            </w:r>
          </w:p>
        </w:tc>
        <w:tc>
          <w:tcPr>
            <w:tcW w:w="2041" w:type="dxa"/>
            <w:vAlign w:val="center"/>
          </w:tcPr>
          <w:p w:rsidR="006D3BE7" w:rsidRPr="00392F62" w:rsidRDefault="004022A9"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426" w:type="dxa"/>
            <w:vMerge/>
            <w:vAlign w:val="center"/>
          </w:tcPr>
          <w:p w:rsidR="006D3BE7" w:rsidRPr="00392F62" w:rsidRDefault="006D3BE7" w:rsidP="00FB00F3">
            <w:pPr>
              <w:jc w:val="center"/>
              <w:rPr>
                <w:rFonts w:ascii="宋体" w:hAnsi="宋体"/>
              </w:rPr>
            </w:pPr>
          </w:p>
        </w:tc>
        <w:tc>
          <w:tcPr>
            <w:tcW w:w="1129" w:type="dxa"/>
            <w:vMerge/>
            <w:vAlign w:val="center"/>
          </w:tcPr>
          <w:p w:rsidR="006D3BE7" w:rsidRPr="00392F62" w:rsidRDefault="006D3BE7" w:rsidP="00FB00F3">
            <w:pPr>
              <w:widowControl/>
              <w:jc w:val="center"/>
              <w:rPr>
                <w:rFonts w:ascii="宋体" w:hAnsi="宋体"/>
              </w:rPr>
            </w:pPr>
          </w:p>
        </w:tc>
        <w:tc>
          <w:tcPr>
            <w:tcW w:w="1744" w:type="dxa"/>
            <w:vMerge/>
            <w:vAlign w:val="center"/>
          </w:tcPr>
          <w:p w:rsidR="006D3BE7" w:rsidRPr="00392F62" w:rsidRDefault="006D3BE7" w:rsidP="00FB00F3">
            <w:pPr>
              <w:widowControl/>
              <w:jc w:val="center"/>
              <w:rPr>
                <w:rFonts w:ascii="宋体" w:hAnsi="宋体"/>
              </w:rPr>
            </w:pPr>
          </w:p>
        </w:tc>
        <w:tc>
          <w:tcPr>
            <w:tcW w:w="4054" w:type="dxa"/>
            <w:gridSpan w:val="2"/>
          </w:tcPr>
          <w:p w:rsidR="006D3BE7" w:rsidRPr="00392F62" w:rsidRDefault="006D3BE7" w:rsidP="00FB00F3">
            <w:pPr>
              <w:widowControl/>
              <w:rPr>
                <w:rFonts w:ascii="宋体" w:hAnsi="宋体"/>
              </w:rPr>
            </w:pPr>
            <w:r w:rsidRPr="00392F62">
              <w:rPr>
                <w:rFonts w:ascii="宋体" w:hAnsi="宋体"/>
              </w:rPr>
              <w:t>*</w:t>
            </w:r>
            <w:r w:rsidRPr="00392F62">
              <w:rPr>
                <w:rFonts w:ascii="宋体" w:hAnsi="宋体" w:hint="eastAsia"/>
                <w:kern w:val="0"/>
              </w:rPr>
              <w:t>一次电流、二次电流</w:t>
            </w:r>
          </w:p>
        </w:tc>
        <w:tc>
          <w:tcPr>
            <w:tcW w:w="2041" w:type="dxa"/>
            <w:vAlign w:val="center"/>
          </w:tcPr>
          <w:p w:rsidR="006D3BE7" w:rsidRPr="00392F62" w:rsidRDefault="004022A9" w:rsidP="00FB00F3">
            <w:pPr>
              <w:widowControl/>
              <w:rPr>
                <w:rFonts w:ascii="宋体" w:hAnsi="宋体"/>
              </w:rPr>
            </w:pPr>
            <w:r>
              <w:rPr>
                <w:rFonts w:ascii="宋体" w:hAnsi="宋体" w:hint="eastAsia"/>
              </w:rPr>
              <w:t>额定值</w:t>
            </w:r>
          </w:p>
        </w:tc>
      </w:tr>
      <w:tr w:rsidR="006D3BE7" w:rsidRPr="00392F62" w:rsidTr="00FB00F3">
        <w:trPr>
          <w:trHeight w:val="235"/>
          <w:jc w:val="center"/>
        </w:trPr>
        <w:tc>
          <w:tcPr>
            <w:tcW w:w="9394" w:type="dxa"/>
            <w:gridSpan w:val="6"/>
            <w:vAlign w:val="center"/>
          </w:tcPr>
          <w:p w:rsidR="006D3BE7" w:rsidRDefault="006D3BE7" w:rsidP="00FB00F3">
            <w:pPr>
              <w:widowControl/>
              <w:rPr>
                <w:rFonts w:ascii="宋体" w:hAnsi="宋体"/>
              </w:rPr>
            </w:pPr>
            <w:r w:rsidRPr="00392F62">
              <w:rPr>
                <w:rFonts w:ascii="宋体" w:hAnsi="宋体" w:hint="eastAsia"/>
              </w:rPr>
              <w:t>注：</w:t>
            </w:r>
            <w:r>
              <w:rPr>
                <w:rFonts w:ascii="宋体" w:hAnsi="宋体" w:hint="eastAsia"/>
              </w:rPr>
              <w:t>1）治理单位根据自身烟气治理工艺选择相应参数</w:t>
            </w:r>
          </w:p>
          <w:p w:rsidR="006D3BE7" w:rsidRPr="00392F62" w:rsidRDefault="006D3BE7" w:rsidP="00FB00F3">
            <w:pPr>
              <w:widowControl/>
              <w:ind w:firstLineChars="200" w:firstLine="420"/>
              <w:rPr>
                <w:rFonts w:ascii="宋体" w:hAnsi="宋体"/>
              </w:rPr>
            </w:pPr>
            <w:r>
              <w:rPr>
                <w:rFonts w:ascii="宋体" w:hAnsi="宋体"/>
              </w:rPr>
              <w:t>2</w:t>
            </w:r>
            <w:r>
              <w:rPr>
                <w:rFonts w:ascii="宋体" w:hAnsi="宋体" w:hint="eastAsia"/>
              </w:rPr>
              <w:t>）</w:t>
            </w:r>
            <w:r w:rsidRPr="00392F62">
              <w:rPr>
                <w:rFonts w:ascii="宋体" w:hAnsi="宋体"/>
              </w:rPr>
              <w:t>*</w:t>
            </w:r>
            <w:r w:rsidRPr="00392F62">
              <w:rPr>
                <w:rFonts w:ascii="宋体" w:hAnsi="宋体" w:hint="eastAsia"/>
              </w:rPr>
              <w:t>项目为必选参数，其他项目为参考参数。</w:t>
            </w:r>
          </w:p>
        </w:tc>
      </w:tr>
    </w:tbl>
    <w:p w:rsidR="006D3BE7" w:rsidRDefault="006D3BE7">
      <w:pPr>
        <w:widowControl/>
        <w:adjustRightInd/>
        <w:spacing w:line="240" w:lineRule="auto"/>
        <w:jc w:val="left"/>
        <w:rPr>
          <w:rFonts w:ascii="宋体" w:hAnsi="Times New Roman"/>
          <w:kern w:val="0"/>
          <w:szCs w:val="20"/>
        </w:rPr>
      </w:pPr>
    </w:p>
    <w:p w:rsidR="006270F5" w:rsidRDefault="006270F5" w:rsidP="006D3BE7">
      <w:pPr>
        <w:pStyle w:val="aff3"/>
        <w:spacing w:before="78" w:after="156"/>
        <w:sectPr w:rsidR="006270F5">
          <w:pgSz w:w="11906" w:h="16838"/>
          <w:pgMar w:top="2410" w:right="1134" w:bottom="1134" w:left="1134" w:header="1418" w:footer="1134" w:gutter="284"/>
          <w:cols w:space="425"/>
          <w:formProt w:val="0"/>
          <w:docGrid w:type="lines" w:linePitch="312"/>
        </w:sectPr>
      </w:pPr>
    </w:p>
    <w:p w:rsidR="006270F5" w:rsidRDefault="006270F5">
      <w:pPr>
        <w:pStyle w:val="af8"/>
        <w:rPr>
          <w:vanish w:val="0"/>
        </w:rPr>
      </w:pPr>
    </w:p>
    <w:p w:rsidR="006270F5" w:rsidRDefault="006270F5">
      <w:pPr>
        <w:pStyle w:val="afe"/>
        <w:rPr>
          <w:vanish w:val="0"/>
        </w:rPr>
      </w:pPr>
    </w:p>
    <w:p w:rsidR="006270F5" w:rsidRDefault="0098310A">
      <w:pPr>
        <w:pStyle w:val="aff3"/>
        <w:spacing w:before="78" w:after="156"/>
      </w:pPr>
      <w:r>
        <w:br/>
      </w:r>
      <w:bookmarkStart w:id="63" w:name="_Toc77942262"/>
      <w:r>
        <w:rPr>
          <w:rFonts w:hint="eastAsia"/>
        </w:rPr>
        <w:t>（规范性）</w:t>
      </w:r>
      <w:r>
        <w:br/>
      </w:r>
      <w:r w:rsidR="00DD546B" w:rsidRPr="00392F62">
        <w:rPr>
          <w:rFonts w:ascii="宋体" w:hAnsi="宋体" w:cs="黑体"/>
          <w:bCs/>
        </w:rPr>
        <w:t>生活垃圾焚烧厂烟气排放过程（工况）监控系统数据传输规范</w:t>
      </w:r>
      <w:bookmarkEnd w:id="63"/>
    </w:p>
    <w:p w:rsidR="006270F5" w:rsidRDefault="0098310A">
      <w:pPr>
        <w:pStyle w:val="aff4"/>
        <w:spacing w:before="156" w:after="156"/>
        <w:rPr>
          <w:rFonts w:hAnsi="黑体" w:cs="宋体"/>
          <w:bCs/>
        </w:rPr>
      </w:pPr>
      <w:r>
        <w:rPr>
          <w:rFonts w:hAnsi="黑体" w:cs="宋体" w:hint="eastAsia"/>
          <w:bCs/>
        </w:rPr>
        <w:t>通讯协议数据结构</w:t>
      </w:r>
    </w:p>
    <w:p w:rsidR="006270F5" w:rsidRDefault="0098310A">
      <w:pPr>
        <w:pStyle w:val="afffff5"/>
        <w:ind w:firstLine="420"/>
      </w:pPr>
      <w:r>
        <w:rPr>
          <w:rFonts w:hint="eastAsia"/>
        </w:rPr>
        <w:t>按HJ 212标准要求，污水排放过程（工况）监控数据所有的通讯包都是由ASCII 码（汉字除外，采用UTF-8码，8位，1字节）字符组成。通讯协议数据结构如附图B.1所示。</w:t>
      </w:r>
    </w:p>
    <w:p w:rsidR="006270F5" w:rsidRDefault="0098310A">
      <w:pPr>
        <w:pStyle w:val="afffff5"/>
        <w:ind w:firstLine="420"/>
      </w:pPr>
      <w:r>
        <w:rPr>
          <w:rFonts w:hAnsi="宋体" w:cs="宋体"/>
          <w:bCs/>
          <w:noProof/>
        </w:rPr>
        <w:drawing>
          <wp:anchor distT="0" distB="0" distL="0" distR="0" simplePos="0" relativeHeight="251661312" behindDoc="0" locked="0" layoutInCell="1" allowOverlap="1" wp14:anchorId="0627D974" wp14:editId="41CDF136">
            <wp:simplePos x="0" y="0"/>
            <wp:positionH relativeFrom="column">
              <wp:posOffset>0</wp:posOffset>
            </wp:positionH>
            <wp:positionV relativeFrom="paragraph">
              <wp:posOffset>198120</wp:posOffset>
            </wp:positionV>
            <wp:extent cx="5793105" cy="2272665"/>
            <wp:effectExtent l="0" t="0" r="17145" b="13335"/>
            <wp:wrapTopAndBottom/>
            <wp:docPr id="1139" name="Picture 24"/>
            <wp:cNvGraphicFramePr/>
            <a:graphic xmlns:a="http://schemas.openxmlformats.org/drawingml/2006/main">
              <a:graphicData uri="http://schemas.openxmlformats.org/drawingml/2006/picture">
                <pic:pic xmlns:pic="http://schemas.openxmlformats.org/drawingml/2006/picture">
                  <pic:nvPicPr>
                    <pic:cNvPr id="1139" name="Picture 24"/>
                    <pic:cNvPicPr/>
                  </pic:nvPicPr>
                  <pic:blipFill>
                    <a:blip r:embed="rId44" cstate="print"/>
                    <a:srcRect/>
                    <a:stretch>
                      <a:fillRect/>
                    </a:stretch>
                  </pic:blipFill>
                  <pic:spPr>
                    <a:xfrm>
                      <a:off x="0" y="0"/>
                      <a:ext cx="5793105" cy="2272665"/>
                    </a:xfrm>
                    <a:prstGeom prst="rect">
                      <a:avLst/>
                    </a:prstGeom>
                  </pic:spPr>
                </pic:pic>
              </a:graphicData>
            </a:graphic>
          </wp:anchor>
        </w:drawing>
      </w:r>
    </w:p>
    <w:p w:rsidR="006270F5" w:rsidRDefault="0098310A">
      <w:pPr>
        <w:pStyle w:val="af9"/>
        <w:spacing w:before="156" w:after="156"/>
      </w:pPr>
      <w:r>
        <w:rPr>
          <w:rFonts w:ascii="宋体" w:hAnsi="宋体" w:cs="宋体"/>
          <w:bCs/>
        </w:rPr>
        <w:t>通讯协议数据结构</w:t>
      </w:r>
    </w:p>
    <w:p w:rsidR="006270F5" w:rsidRDefault="0098310A">
      <w:pPr>
        <w:pStyle w:val="aff4"/>
        <w:spacing w:before="156" w:after="156"/>
        <w:rPr>
          <w:rFonts w:hAnsi="黑体" w:cs="宋体"/>
          <w:bCs/>
        </w:rPr>
      </w:pPr>
      <w:r>
        <w:rPr>
          <w:rFonts w:hAnsi="黑体" w:cs="宋体" w:hint="eastAsia"/>
          <w:bCs/>
        </w:rPr>
        <w:t>通讯包结构组成</w:t>
      </w:r>
    </w:p>
    <w:p w:rsidR="006270F5" w:rsidRDefault="0098310A">
      <w:pPr>
        <w:pStyle w:val="afffff5"/>
        <w:ind w:firstLine="420"/>
      </w:pPr>
      <w:r>
        <w:rPr>
          <w:rFonts w:hint="eastAsia"/>
        </w:rPr>
        <w:t>通讯包结构</w:t>
      </w:r>
      <w:proofErr w:type="gramStart"/>
      <w:r>
        <w:rPr>
          <w:rFonts w:hint="eastAsia"/>
        </w:rPr>
        <w:t>组成见</w:t>
      </w:r>
      <w:proofErr w:type="gramEnd"/>
      <w:r>
        <w:rPr>
          <w:rFonts w:hint="eastAsia"/>
        </w:rPr>
        <w:t>附表B.1。</w:t>
      </w:r>
    </w:p>
    <w:p w:rsidR="006270F5" w:rsidRDefault="0098310A">
      <w:pPr>
        <w:pStyle w:val="aff"/>
        <w:spacing w:before="156" w:after="156"/>
      </w:pPr>
      <w:r>
        <w:rPr>
          <w:rFonts w:hAnsi="黑体" w:cs="黑体" w:hint="eastAsia"/>
          <w:bCs/>
        </w:rPr>
        <w:t>通讯包结构组成表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659"/>
        <w:gridCol w:w="1659"/>
        <w:gridCol w:w="4672"/>
      </w:tblGrid>
      <w:tr w:rsidR="006270F5">
        <w:tc>
          <w:tcPr>
            <w:tcW w:w="723"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名称</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类型</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长度</w:t>
            </w:r>
          </w:p>
        </w:tc>
        <w:tc>
          <w:tcPr>
            <w:tcW w:w="2501"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描述</w:t>
            </w:r>
          </w:p>
        </w:tc>
      </w:tr>
      <w:tr w:rsidR="006270F5">
        <w:tc>
          <w:tcPr>
            <w:tcW w:w="723"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包头</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字符</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2</w:t>
            </w:r>
          </w:p>
        </w:tc>
        <w:tc>
          <w:tcPr>
            <w:tcW w:w="2501"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固定为##</w:t>
            </w:r>
          </w:p>
        </w:tc>
      </w:tr>
      <w:tr w:rsidR="006270F5">
        <w:tc>
          <w:tcPr>
            <w:tcW w:w="723"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数据段长度</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十进制整数</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4</w:t>
            </w:r>
          </w:p>
        </w:tc>
        <w:tc>
          <w:tcPr>
            <w:tcW w:w="2501"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数据段的ASCII 字符数，例如：长255，则写为“0255”</w:t>
            </w:r>
          </w:p>
        </w:tc>
      </w:tr>
      <w:tr w:rsidR="006270F5">
        <w:tc>
          <w:tcPr>
            <w:tcW w:w="723"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数据段</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字符</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0≤n≤1024</w:t>
            </w:r>
          </w:p>
        </w:tc>
        <w:tc>
          <w:tcPr>
            <w:tcW w:w="2501"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变长的数据，详见附表B.2《数据段结构组成表》</w:t>
            </w:r>
          </w:p>
        </w:tc>
      </w:tr>
      <w:tr w:rsidR="006270F5">
        <w:tc>
          <w:tcPr>
            <w:tcW w:w="723"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CRC校验</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十六进制整数</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4</w:t>
            </w:r>
          </w:p>
        </w:tc>
        <w:tc>
          <w:tcPr>
            <w:tcW w:w="2501"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数据段的校验结果，CRC 校验算法见附录A。接收到一条命令，如果CRC 错误，执行结束</w:t>
            </w:r>
          </w:p>
        </w:tc>
      </w:tr>
      <w:tr w:rsidR="006270F5">
        <w:tc>
          <w:tcPr>
            <w:tcW w:w="723"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包尾</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字符</w:t>
            </w:r>
          </w:p>
        </w:tc>
        <w:tc>
          <w:tcPr>
            <w:tcW w:w="88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2</w:t>
            </w:r>
          </w:p>
        </w:tc>
        <w:tc>
          <w:tcPr>
            <w:tcW w:w="2501"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固定为&lt;CR&gt;&lt;LF&gt;（回车、换行）</w:t>
            </w:r>
          </w:p>
        </w:tc>
      </w:tr>
    </w:tbl>
    <w:p w:rsidR="006270F5" w:rsidRDefault="0098310A">
      <w:pPr>
        <w:pStyle w:val="aff4"/>
        <w:spacing w:before="156" w:after="156"/>
        <w:rPr>
          <w:rFonts w:hAnsi="黑体" w:cs="宋体"/>
          <w:bCs/>
        </w:rPr>
      </w:pPr>
      <w:r>
        <w:rPr>
          <w:rFonts w:hAnsi="黑体" w:cs="宋体" w:hint="eastAsia"/>
          <w:bCs/>
        </w:rPr>
        <w:t>数据段结构组成</w:t>
      </w:r>
    </w:p>
    <w:p w:rsidR="006270F5" w:rsidRDefault="0098310A">
      <w:pPr>
        <w:pStyle w:val="afffff5"/>
        <w:ind w:firstLine="420"/>
      </w:pPr>
      <w:r>
        <w:rPr>
          <w:rFonts w:hint="eastAsia"/>
        </w:rPr>
        <w:t>数据段结构</w:t>
      </w:r>
      <w:proofErr w:type="gramStart"/>
      <w:r>
        <w:rPr>
          <w:rFonts w:hint="eastAsia"/>
        </w:rPr>
        <w:t>组成见</w:t>
      </w:r>
      <w:proofErr w:type="gramEnd"/>
      <w:r>
        <w:rPr>
          <w:rFonts w:hint="eastAsia"/>
        </w:rPr>
        <w:t>附表B.2，其中“长度”包含：字段名称、‘=’、字段内容三部分内容。</w:t>
      </w:r>
    </w:p>
    <w:p w:rsidR="00DD546B" w:rsidRDefault="00DD546B">
      <w:pPr>
        <w:pStyle w:val="afffff5"/>
        <w:ind w:firstLine="420"/>
      </w:pPr>
    </w:p>
    <w:p w:rsidR="006270F5" w:rsidRDefault="0098310A">
      <w:pPr>
        <w:pStyle w:val="aff"/>
        <w:spacing w:before="156" w:after="156"/>
        <w:rPr>
          <w:rFonts w:hAnsi="黑体" w:cs="黑体"/>
          <w:bCs/>
        </w:rPr>
      </w:pPr>
      <w:r>
        <w:rPr>
          <w:rFonts w:hAnsi="黑体" w:cs="黑体" w:hint="eastAsia"/>
          <w:bCs/>
        </w:rPr>
        <w:lastRenderedPageBreak/>
        <w:t>数据段结构组成表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042"/>
        <w:gridCol w:w="1162"/>
        <w:gridCol w:w="5298"/>
      </w:tblGrid>
      <w:tr w:rsidR="006270F5">
        <w:trPr>
          <w:tblHeader/>
        </w:trPr>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名称</w:t>
            </w:r>
          </w:p>
        </w:tc>
        <w:tc>
          <w:tcPr>
            <w:tcW w:w="55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类型</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长度</w:t>
            </w:r>
          </w:p>
        </w:tc>
        <w:tc>
          <w:tcPr>
            <w:tcW w:w="2837"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描述</w:t>
            </w:r>
          </w:p>
        </w:tc>
      </w:tr>
      <w:tr w:rsidR="006270F5">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请求编码QN</w:t>
            </w:r>
          </w:p>
        </w:tc>
        <w:tc>
          <w:tcPr>
            <w:tcW w:w="55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字符</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20</w:t>
            </w:r>
          </w:p>
        </w:tc>
        <w:tc>
          <w:tcPr>
            <w:tcW w:w="2837"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精确到毫秒的时间戳:QN=</w:t>
            </w:r>
            <w:proofErr w:type="spellStart"/>
            <w:r>
              <w:rPr>
                <w:rFonts w:ascii="宋体" w:hAnsi="宋体" w:cs="宋体"/>
                <w:bCs/>
                <w:color w:val="000000"/>
                <w:kern w:val="0"/>
              </w:rPr>
              <w:t>YYYYMMDDhhmmsszzz</w:t>
            </w:r>
            <w:proofErr w:type="spellEnd"/>
            <w:r>
              <w:rPr>
                <w:rFonts w:ascii="宋体" w:hAnsi="宋体" w:cs="宋体"/>
                <w:bCs/>
                <w:color w:val="000000"/>
                <w:kern w:val="0"/>
              </w:rPr>
              <w:t>，用来唯一标识一次命令交互</w:t>
            </w:r>
          </w:p>
        </w:tc>
      </w:tr>
      <w:tr w:rsidR="006270F5">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系统编码ST</w:t>
            </w:r>
          </w:p>
        </w:tc>
        <w:tc>
          <w:tcPr>
            <w:tcW w:w="558" w:type="pct"/>
            <w:vAlign w:val="center"/>
          </w:tcPr>
          <w:p w:rsidR="006270F5" w:rsidRDefault="0098310A">
            <w:pPr>
              <w:jc w:val="center"/>
              <w:rPr>
                <w:rFonts w:ascii="宋体" w:hAnsi="宋体" w:cs="宋体"/>
                <w:bCs/>
                <w:color w:val="000000"/>
                <w:kern w:val="0"/>
              </w:rPr>
            </w:pPr>
            <w:r>
              <w:rPr>
                <w:rFonts w:ascii="宋体" w:hAnsi="宋体" w:cs="宋体"/>
                <w:bCs/>
                <w:color w:val="000000"/>
                <w:kern w:val="0"/>
              </w:rPr>
              <w:t>字符</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5</w:t>
            </w:r>
          </w:p>
        </w:tc>
        <w:tc>
          <w:tcPr>
            <w:tcW w:w="2837" w:type="pct"/>
            <w:vAlign w:val="center"/>
          </w:tcPr>
          <w:p w:rsidR="006270F5" w:rsidRDefault="0098310A">
            <w:pPr>
              <w:autoSpaceDE w:val="0"/>
              <w:autoSpaceDN w:val="0"/>
              <w:jc w:val="left"/>
              <w:rPr>
                <w:rFonts w:ascii="宋体" w:hAnsi="宋体" w:cs="CIDFont+F1"/>
                <w:bCs/>
                <w:kern w:val="0"/>
                <w:sz w:val="20"/>
                <w:szCs w:val="20"/>
              </w:rPr>
            </w:pPr>
            <w:r>
              <w:rPr>
                <w:rFonts w:ascii="宋体" w:hAnsi="宋体" w:cs="宋体"/>
                <w:bCs/>
                <w:color w:val="000000"/>
                <w:kern w:val="0"/>
              </w:rPr>
              <w:t>ST=系统编码，</w:t>
            </w:r>
            <w:r>
              <w:rPr>
                <w:rFonts w:ascii="宋体" w:hAnsi="宋体" w:cs="宋体" w:hint="eastAsia"/>
                <w:bCs/>
                <w:color w:val="000000"/>
                <w:kern w:val="0"/>
              </w:rPr>
              <w:t>系统编码取值参考</w:t>
            </w:r>
            <w:r>
              <w:rPr>
                <w:rFonts w:ascii="宋体" w:hAnsi="宋体" w:cs="宋体"/>
                <w:bCs/>
                <w:color w:val="000000"/>
                <w:kern w:val="0"/>
              </w:rPr>
              <w:t>HJ212标准6.6.1</w:t>
            </w:r>
            <w:r>
              <w:rPr>
                <w:rFonts w:ascii="宋体" w:hAnsi="宋体" w:cs="宋体" w:hint="eastAsia"/>
                <w:bCs/>
                <w:color w:val="000000"/>
                <w:kern w:val="0"/>
              </w:rPr>
              <w:t>章节的表</w:t>
            </w:r>
            <w:r>
              <w:rPr>
                <w:rFonts w:ascii="宋体" w:hAnsi="宋体" w:cs="宋体"/>
                <w:bCs/>
                <w:color w:val="000000"/>
                <w:kern w:val="0"/>
              </w:rPr>
              <w:t>5</w:t>
            </w:r>
            <w:r>
              <w:rPr>
                <w:rFonts w:ascii="宋体" w:hAnsi="宋体" w:cs="宋体" w:hint="eastAsia"/>
                <w:bCs/>
                <w:color w:val="000000"/>
                <w:kern w:val="0"/>
              </w:rPr>
              <w:t>《系统编码表》，本系统ST=52“</w:t>
            </w:r>
            <w:r>
              <w:rPr>
                <w:rFonts w:ascii="宋体" w:hAnsi="宋体" w:cs="宋体" w:hint="eastAsia"/>
                <w:bCs/>
              </w:rPr>
              <w:t>污水排放过程监控</w:t>
            </w:r>
            <w:r>
              <w:rPr>
                <w:rFonts w:ascii="宋体" w:hAnsi="宋体" w:cs="宋体" w:hint="eastAsia"/>
                <w:bCs/>
                <w:color w:val="000000"/>
                <w:kern w:val="0"/>
              </w:rPr>
              <w:t>”</w:t>
            </w:r>
          </w:p>
        </w:tc>
      </w:tr>
      <w:tr w:rsidR="006270F5">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命令编码CN</w:t>
            </w:r>
          </w:p>
        </w:tc>
        <w:tc>
          <w:tcPr>
            <w:tcW w:w="558" w:type="pct"/>
            <w:vAlign w:val="center"/>
          </w:tcPr>
          <w:p w:rsidR="006270F5" w:rsidRDefault="0098310A">
            <w:pPr>
              <w:jc w:val="center"/>
              <w:rPr>
                <w:rFonts w:ascii="宋体" w:hAnsi="宋体" w:cs="宋体"/>
                <w:bCs/>
                <w:color w:val="000000"/>
                <w:kern w:val="0"/>
              </w:rPr>
            </w:pPr>
            <w:r>
              <w:rPr>
                <w:rFonts w:ascii="宋体" w:hAnsi="宋体" w:cs="宋体"/>
                <w:bCs/>
                <w:color w:val="000000"/>
                <w:kern w:val="0"/>
              </w:rPr>
              <w:t>字符</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7</w:t>
            </w:r>
          </w:p>
        </w:tc>
        <w:tc>
          <w:tcPr>
            <w:tcW w:w="2837"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CN=命令编码, 命令编码取值详见HJ212标准6.6.5 章节的表9《命令编码表》</w:t>
            </w:r>
          </w:p>
        </w:tc>
      </w:tr>
      <w:tr w:rsidR="006270F5">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访问密码</w:t>
            </w:r>
          </w:p>
        </w:tc>
        <w:tc>
          <w:tcPr>
            <w:tcW w:w="558" w:type="pct"/>
            <w:vAlign w:val="center"/>
          </w:tcPr>
          <w:p w:rsidR="006270F5" w:rsidRDefault="0098310A">
            <w:pPr>
              <w:jc w:val="center"/>
              <w:rPr>
                <w:rFonts w:ascii="宋体" w:hAnsi="宋体" w:cs="宋体"/>
                <w:bCs/>
                <w:color w:val="000000"/>
                <w:kern w:val="0"/>
              </w:rPr>
            </w:pPr>
            <w:r>
              <w:rPr>
                <w:rFonts w:ascii="宋体" w:hAnsi="宋体" w:cs="宋体"/>
                <w:bCs/>
                <w:color w:val="000000"/>
                <w:kern w:val="0"/>
              </w:rPr>
              <w:t>字符</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9</w:t>
            </w:r>
          </w:p>
        </w:tc>
        <w:tc>
          <w:tcPr>
            <w:tcW w:w="2837"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PW=访问密码</w:t>
            </w:r>
          </w:p>
        </w:tc>
      </w:tr>
      <w:tr w:rsidR="006270F5">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设备唯一标识MN</w:t>
            </w:r>
          </w:p>
        </w:tc>
        <w:tc>
          <w:tcPr>
            <w:tcW w:w="558" w:type="pct"/>
            <w:vAlign w:val="center"/>
          </w:tcPr>
          <w:p w:rsidR="006270F5" w:rsidRDefault="0098310A">
            <w:pPr>
              <w:jc w:val="center"/>
              <w:rPr>
                <w:rFonts w:ascii="宋体" w:hAnsi="宋体" w:cs="宋体"/>
                <w:bCs/>
                <w:color w:val="000000"/>
                <w:kern w:val="0"/>
              </w:rPr>
            </w:pPr>
            <w:r>
              <w:rPr>
                <w:rFonts w:ascii="宋体" w:hAnsi="宋体" w:cs="宋体"/>
                <w:bCs/>
                <w:color w:val="000000"/>
                <w:kern w:val="0"/>
              </w:rPr>
              <w:t>字符</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27</w:t>
            </w:r>
          </w:p>
        </w:tc>
        <w:tc>
          <w:tcPr>
            <w:tcW w:w="2837"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MN=设备唯一标识，这个标识固化在设备中，用于唯一标识一个设备。</w:t>
            </w:r>
          </w:p>
          <w:p w:rsidR="006270F5" w:rsidRDefault="0098310A">
            <w:pPr>
              <w:widowControl/>
              <w:rPr>
                <w:rFonts w:ascii="宋体" w:hAnsi="宋体" w:cs="宋体"/>
                <w:bCs/>
                <w:color w:val="000000"/>
                <w:kern w:val="0"/>
              </w:rPr>
            </w:pPr>
            <w:r>
              <w:rPr>
                <w:rFonts w:ascii="宋体" w:hAnsi="宋体" w:cs="宋体"/>
                <w:bCs/>
                <w:color w:val="000000"/>
                <w:kern w:val="0"/>
              </w:rPr>
              <w:t xml:space="preserve">MN 由EPC-96 编码转化的字符串组成，即MN 由24 </w:t>
            </w:r>
            <w:proofErr w:type="gramStart"/>
            <w:r>
              <w:rPr>
                <w:rFonts w:ascii="宋体" w:hAnsi="宋体" w:cs="宋体"/>
                <w:bCs/>
                <w:color w:val="000000"/>
                <w:kern w:val="0"/>
              </w:rPr>
              <w:t>个</w:t>
            </w:r>
            <w:proofErr w:type="gramEnd"/>
            <w:r>
              <w:rPr>
                <w:rFonts w:ascii="宋体" w:hAnsi="宋体" w:cs="宋体"/>
                <w:bCs/>
                <w:color w:val="000000"/>
                <w:kern w:val="0"/>
              </w:rPr>
              <w:t>0~9，A~F 的字符组成</w:t>
            </w:r>
          </w:p>
          <w:tbl>
            <w:tblPr>
              <w:tblW w:w="4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708"/>
              <w:gridCol w:w="851"/>
              <w:gridCol w:w="850"/>
              <w:gridCol w:w="851"/>
            </w:tblGrid>
            <w:tr w:rsidR="006270F5">
              <w:trPr>
                <w:jc w:val="center"/>
              </w:trPr>
              <w:tc>
                <w:tcPr>
                  <w:tcW w:w="4631" w:type="dxa"/>
                  <w:gridSpan w:val="5"/>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EPC-96编码结构</w:t>
                  </w:r>
                </w:p>
              </w:tc>
            </w:tr>
            <w:tr w:rsidR="006270F5">
              <w:trPr>
                <w:jc w:val="center"/>
              </w:trPr>
              <w:tc>
                <w:tcPr>
                  <w:tcW w:w="1371"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名称</w:t>
                  </w:r>
                </w:p>
              </w:tc>
              <w:tc>
                <w:tcPr>
                  <w:tcW w:w="708" w:type="dxa"/>
                  <w:vAlign w:val="center"/>
                </w:tcPr>
                <w:p w:rsidR="006270F5" w:rsidRDefault="0098310A">
                  <w:pPr>
                    <w:widowControl/>
                    <w:rPr>
                      <w:rFonts w:ascii="宋体" w:hAnsi="宋体" w:cs="宋体"/>
                      <w:bCs/>
                      <w:color w:val="000000"/>
                      <w:kern w:val="0"/>
                    </w:rPr>
                  </w:pPr>
                  <w:r>
                    <w:rPr>
                      <w:rFonts w:ascii="宋体" w:hAnsi="宋体" w:cs="宋体"/>
                      <w:bCs/>
                      <w:color w:val="000000"/>
                      <w:kern w:val="0"/>
                    </w:rPr>
                    <w:t>标头</w:t>
                  </w:r>
                </w:p>
              </w:tc>
              <w:tc>
                <w:tcPr>
                  <w:tcW w:w="851"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厂商识别代码</w:t>
                  </w:r>
                </w:p>
              </w:tc>
              <w:tc>
                <w:tcPr>
                  <w:tcW w:w="850"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对象分类代码</w:t>
                  </w:r>
                </w:p>
              </w:tc>
              <w:tc>
                <w:tcPr>
                  <w:tcW w:w="851"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序列号</w:t>
                  </w:r>
                </w:p>
              </w:tc>
            </w:tr>
            <w:tr w:rsidR="006270F5">
              <w:trPr>
                <w:jc w:val="center"/>
              </w:trPr>
              <w:tc>
                <w:tcPr>
                  <w:tcW w:w="1371"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长度（比特）</w:t>
                  </w:r>
                </w:p>
              </w:tc>
              <w:tc>
                <w:tcPr>
                  <w:tcW w:w="708"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8</w:t>
                  </w:r>
                </w:p>
              </w:tc>
              <w:tc>
                <w:tcPr>
                  <w:tcW w:w="851"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28</w:t>
                  </w:r>
                </w:p>
              </w:tc>
              <w:tc>
                <w:tcPr>
                  <w:tcW w:w="850"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24</w:t>
                  </w:r>
                </w:p>
              </w:tc>
              <w:tc>
                <w:tcPr>
                  <w:tcW w:w="851"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36</w:t>
                  </w:r>
                </w:p>
              </w:tc>
            </w:tr>
          </w:tbl>
          <w:p w:rsidR="006270F5" w:rsidRDefault="006270F5">
            <w:pPr>
              <w:widowControl/>
              <w:rPr>
                <w:rFonts w:ascii="宋体" w:hAnsi="宋体" w:cs="宋体"/>
                <w:bCs/>
                <w:color w:val="000000"/>
                <w:kern w:val="0"/>
              </w:rPr>
            </w:pPr>
          </w:p>
        </w:tc>
      </w:tr>
      <w:tr w:rsidR="006270F5">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拆分包及应答标志</w:t>
            </w:r>
          </w:p>
          <w:p w:rsidR="006270F5" w:rsidRDefault="0098310A">
            <w:pPr>
              <w:widowControl/>
              <w:jc w:val="center"/>
              <w:rPr>
                <w:rFonts w:ascii="宋体" w:hAnsi="宋体" w:cs="宋体"/>
                <w:bCs/>
                <w:color w:val="000000"/>
                <w:kern w:val="0"/>
              </w:rPr>
            </w:pPr>
            <w:r>
              <w:rPr>
                <w:rFonts w:ascii="宋体" w:hAnsi="宋体" w:cs="宋体"/>
                <w:bCs/>
                <w:color w:val="000000"/>
                <w:kern w:val="0"/>
              </w:rPr>
              <w:t>Flag</w:t>
            </w:r>
          </w:p>
          <w:p w:rsidR="006270F5" w:rsidRDefault="006270F5">
            <w:pPr>
              <w:widowControl/>
              <w:jc w:val="center"/>
              <w:rPr>
                <w:rFonts w:ascii="宋体" w:hAnsi="宋体" w:cs="宋体"/>
                <w:bCs/>
                <w:color w:val="000000"/>
                <w:kern w:val="0"/>
              </w:rPr>
            </w:pPr>
          </w:p>
        </w:tc>
        <w:tc>
          <w:tcPr>
            <w:tcW w:w="55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整数（0-255）</w:t>
            </w:r>
          </w:p>
          <w:p w:rsidR="006270F5" w:rsidRDefault="006270F5">
            <w:pPr>
              <w:widowControl/>
              <w:jc w:val="center"/>
              <w:rPr>
                <w:rFonts w:ascii="宋体" w:hAnsi="宋体" w:cs="宋体"/>
                <w:bCs/>
                <w:color w:val="000000"/>
                <w:kern w:val="0"/>
              </w:rPr>
            </w:pPr>
          </w:p>
          <w:p w:rsidR="006270F5" w:rsidRDefault="006270F5">
            <w:pPr>
              <w:widowControl/>
              <w:jc w:val="center"/>
              <w:rPr>
                <w:rFonts w:ascii="宋体" w:hAnsi="宋体" w:cs="宋体"/>
                <w:bCs/>
                <w:color w:val="000000"/>
                <w:kern w:val="0"/>
              </w:rPr>
            </w:pP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8</w:t>
            </w:r>
          </w:p>
          <w:p w:rsidR="006270F5" w:rsidRDefault="006270F5">
            <w:pPr>
              <w:widowControl/>
              <w:jc w:val="center"/>
              <w:rPr>
                <w:rFonts w:ascii="宋体" w:hAnsi="宋体" w:cs="宋体"/>
                <w:bCs/>
                <w:color w:val="000000"/>
                <w:kern w:val="0"/>
              </w:rPr>
            </w:pPr>
          </w:p>
        </w:tc>
        <w:tc>
          <w:tcPr>
            <w:tcW w:w="2837"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Flag=标志位，这个标志位包含标准版本号、是否拆分包、数据是否应答。</w:t>
            </w:r>
          </w:p>
          <w:tbl>
            <w:tblPr>
              <w:tblW w:w="4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603"/>
              <w:gridCol w:w="604"/>
              <w:gridCol w:w="604"/>
              <w:gridCol w:w="604"/>
              <w:gridCol w:w="604"/>
              <w:gridCol w:w="604"/>
              <w:gridCol w:w="604"/>
            </w:tblGrid>
            <w:tr w:rsidR="006270F5">
              <w:trPr>
                <w:jc w:val="center"/>
              </w:trPr>
              <w:tc>
                <w:tcPr>
                  <w:tcW w:w="603"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V5</w:t>
                  </w:r>
                </w:p>
              </w:tc>
              <w:tc>
                <w:tcPr>
                  <w:tcW w:w="603"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V4</w:t>
                  </w:r>
                </w:p>
              </w:tc>
              <w:tc>
                <w:tcPr>
                  <w:tcW w:w="604"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V3</w:t>
                  </w:r>
                </w:p>
              </w:tc>
              <w:tc>
                <w:tcPr>
                  <w:tcW w:w="604"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V2</w:t>
                  </w:r>
                </w:p>
              </w:tc>
              <w:tc>
                <w:tcPr>
                  <w:tcW w:w="604"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V1</w:t>
                  </w:r>
                </w:p>
              </w:tc>
              <w:tc>
                <w:tcPr>
                  <w:tcW w:w="604"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V0</w:t>
                  </w:r>
                </w:p>
              </w:tc>
              <w:tc>
                <w:tcPr>
                  <w:tcW w:w="604"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D</w:t>
                  </w:r>
                </w:p>
              </w:tc>
              <w:tc>
                <w:tcPr>
                  <w:tcW w:w="604" w:type="dxa"/>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A</w:t>
                  </w:r>
                </w:p>
              </w:tc>
            </w:tr>
          </w:tbl>
          <w:p w:rsidR="006270F5" w:rsidRDefault="0098310A">
            <w:pPr>
              <w:widowControl/>
              <w:rPr>
                <w:rFonts w:ascii="宋体" w:hAnsi="宋体" w:cs="宋体"/>
                <w:bCs/>
                <w:color w:val="000000"/>
                <w:kern w:val="0"/>
              </w:rPr>
            </w:pPr>
            <w:r>
              <w:rPr>
                <w:rFonts w:ascii="宋体" w:hAnsi="宋体" w:cs="宋体"/>
                <w:bCs/>
                <w:color w:val="000000"/>
                <w:kern w:val="0"/>
              </w:rPr>
              <w:t>V5~V0：标准版本号；Bit：000000 表示标准HJ/T 212-2005，000001 表示标准HJ 212-2017。</w:t>
            </w:r>
          </w:p>
          <w:p w:rsidR="006270F5" w:rsidRDefault="0098310A">
            <w:pPr>
              <w:widowControl/>
              <w:rPr>
                <w:rFonts w:ascii="宋体" w:hAnsi="宋体" w:cs="宋体"/>
                <w:bCs/>
                <w:color w:val="000000"/>
                <w:kern w:val="0"/>
              </w:rPr>
            </w:pPr>
            <w:r>
              <w:rPr>
                <w:rFonts w:ascii="宋体" w:hAnsi="宋体" w:cs="宋体"/>
                <w:bCs/>
                <w:color w:val="000000"/>
                <w:kern w:val="0"/>
              </w:rPr>
              <w:t>A：命令是否应答；Bit：1-应答，0-不应答。</w:t>
            </w:r>
          </w:p>
          <w:p w:rsidR="006270F5" w:rsidRDefault="0098310A">
            <w:pPr>
              <w:widowControl/>
              <w:rPr>
                <w:rFonts w:ascii="宋体" w:hAnsi="宋体" w:cs="宋体"/>
                <w:bCs/>
                <w:color w:val="000000"/>
                <w:kern w:val="0"/>
              </w:rPr>
            </w:pPr>
            <w:r>
              <w:rPr>
                <w:rFonts w:ascii="宋体" w:hAnsi="宋体" w:cs="宋体"/>
                <w:bCs/>
                <w:color w:val="000000"/>
                <w:kern w:val="0"/>
              </w:rPr>
              <w:t>D：是否有数据包序号；Bit：1-数据包中</w:t>
            </w:r>
            <w:proofErr w:type="gramStart"/>
            <w:r>
              <w:rPr>
                <w:rFonts w:ascii="宋体" w:hAnsi="宋体" w:cs="宋体"/>
                <w:bCs/>
                <w:color w:val="000000"/>
                <w:kern w:val="0"/>
              </w:rPr>
              <w:t>包含包号和</w:t>
            </w:r>
            <w:proofErr w:type="gramEnd"/>
            <w:r>
              <w:rPr>
                <w:rFonts w:ascii="宋体" w:hAnsi="宋体" w:cs="宋体"/>
                <w:bCs/>
                <w:color w:val="000000"/>
                <w:kern w:val="0"/>
              </w:rPr>
              <w:t>总包数两部分,0-数据包中不</w:t>
            </w:r>
            <w:proofErr w:type="gramStart"/>
            <w:r>
              <w:rPr>
                <w:rFonts w:ascii="宋体" w:hAnsi="宋体" w:cs="宋体"/>
                <w:bCs/>
                <w:color w:val="000000"/>
                <w:kern w:val="0"/>
              </w:rPr>
              <w:t>包含包号</w:t>
            </w:r>
            <w:proofErr w:type="gramEnd"/>
            <w:r>
              <w:rPr>
                <w:rFonts w:ascii="宋体" w:hAnsi="宋体" w:cs="宋体"/>
                <w:bCs/>
                <w:color w:val="000000"/>
                <w:kern w:val="0"/>
              </w:rPr>
              <w:t>和总包数两部分。</w:t>
            </w:r>
          </w:p>
          <w:p w:rsidR="006270F5" w:rsidRDefault="0098310A">
            <w:pPr>
              <w:widowControl/>
              <w:rPr>
                <w:rFonts w:ascii="宋体" w:hAnsi="宋体" w:cs="宋体"/>
                <w:bCs/>
                <w:color w:val="000000"/>
                <w:kern w:val="0"/>
              </w:rPr>
            </w:pPr>
            <w:r>
              <w:rPr>
                <w:rFonts w:ascii="宋体" w:hAnsi="宋体" w:cs="宋体"/>
                <w:bCs/>
                <w:color w:val="000000"/>
                <w:kern w:val="0"/>
              </w:rPr>
              <w:t>示例：Flag=7 表示标准版本为本次修订版本号，数据段需要拆分并且命令需要应答</w:t>
            </w:r>
          </w:p>
        </w:tc>
      </w:tr>
      <w:tr w:rsidR="006270F5">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总包数PNUM</w:t>
            </w:r>
          </w:p>
        </w:tc>
        <w:tc>
          <w:tcPr>
            <w:tcW w:w="55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字符</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9</w:t>
            </w:r>
          </w:p>
        </w:tc>
        <w:tc>
          <w:tcPr>
            <w:tcW w:w="2837"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PNUM 指示本次通讯中总共包含的包数</w:t>
            </w:r>
          </w:p>
          <w:p w:rsidR="006270F5" w:rsidRDefault="0098310A">
            <w:pPr>
              <w:widowControl/>
              <w:rPr>
                <w:rFonts w:ascii="宋体" w:hAnsi="宋体" w:cs="宋体"/>
                <w:bCs/>
                <w:color w:val="000000"/>
                <w:kern w:val="0"/>
              </w:rPr>
            </w:pPr>
            <w:r>
              <w:rPr>
                <w:rFonts w:ascii="宋体" w:hAnsi="宋体" w:cs="宋体"/>
                <w:bCs/>
                <w:color w:val="000000"/>
                <w:kern w:val="0"/>
              </w:rPr>
              <w:t>注：</w:t>
            </w:r>
            <w:proofErr w:type="gramStart"/>
            <w:r>
              <w:rPr>
                <w:rFonts w:ascii="宋体" w:hAnsi="宋体" w:cs="宋体"/>
                <w:bCs/>
                <w:color w:val="000000"/>
                <w:kern w:val="0"/>
              </w:rPr>
              <w:t>不</w:t>
            </w:r>
            <w:proofErr w:type="gramEnd"/>
            <w:r>
              <w:rPr>
                <w:rFonts w:ascii="宋体" w:hAnsi="宋体" w:cs="宋体"/>
                <w:bCs/>
                <w:color w:val="000000"/>
                <w:kern w:val="0"/>
              </w:rPr>
              <w:t>分包时可以没有本字段，与标志位有关</w:t>
            </w:r>
          </w:p>
        </w:tc>
      </w:tr>
      <w:tr w:rsidR="006270F5">
        <w:tc>
          <w:tcPr>
            <w:tcW w:w="984" w:type="pct"/>
            <w:vAlign w:val="center"/>
          </w:tcPr>
          <w:p w:rsidR="006270F5" w:rsidRDefault="0098310A">
            <w:pPr>
              <w:widowControl/>
              <w:jc w:val="center"/>
              <w:rPr>
                <w:rFonts w:ascii="宋体" w:hAnsi="宋体" w:cs="宋体"/>
                <w:bCs/>
                <w:color w:val="000000"/>
                <w:kern w:val="0"/>
              </w:rPr>
            </w:pPr>
            <w:proofErr w:type="gramStart"/>
            <w:r>
              <w:rPr>
                <w:rFonts w:ascii="宋体" w:hAnsi="宋体" w:cs="宋体"/>
                <w:bCs/>
                <w:color w:val="000000"/>
                <w:kern w:val="0"/>
              </w:rPr>
              <w:t>包号</w:t>
            </w:r>
            <w:proofErr w:type="gramEnd"/>
            <w:r>
              <w:rPr>
                <w:rFonts w:ascii="宋体" w:hAnsi="宋体" w:cs="宋体"/>
                <w:bCs/>
                <w:color w:val="000000"/>
                <w:kern w:val="0"/>
              </w:rPr>
              <w:t>PNO</w:t>
            </w:r>
          </w:p>
        </w:tc>
        <w:tc>
          <w:tcPr>
            <w:tcW w:w="55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字符</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8</w:t>
            </w:r>
          </w:p>
        </w:tc>
        <w:tc>
          <w:tcPr>
            <w:tcW w:w="2837"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PNO 指示当前数据包的包号</w:t>
            </w:r>
          </w:p>
          <w:p w:rsidR="006270F5" w:rsidRDefault="0098310A">
            <w:pPr>
              <w:widowControl/>
              <w:rPr>
                <w:rFonts w:ascii="宋体" w:hAnsi="宋体" w:cs="宋体"/>
                <w:bCs/>
                <w:color w:val="000000"/>
                <w:kern w:val="0"/>
              </w:rPr>
            </w:pPr>
            <w:r>
              <w:rPr>
                <w:rFonts w:ascii="宋体" w:hAnsi="宋体" w:cs="宋体"/>
                <w:bCs/>
                <w:color w:val="000000"/>
                <w:kern w:val="0"/>
              </w:rPr>
              <w:lastRenderedPageBreak/>
              <w:t>注：</w:t>
            </w:r>
            <w:proofErr w:type="gramStart"/>
            <w:r>
              <w:rPr>
                <w:rFonts w:ascii="宋体" w:hAnsi="宋体" w:cs="宋体"/>
                <w:bCs/>
                <w:color w:val="000000"/>
                <w:kern w:val="0"/>
              </w:rPr>
              <w:t>不</w:t>
            </w:r>
            <w:proofErr w:type="gramEnd"/>
            <w:r>
              <w:rPr>
                <w:rFonts w:ascii="宋体" w:hAnsi="宋体" w:cs="宋体"/>
                <w:bCs/>
                <w:color w:val="000000"/>
                <w:kern w:val="0"/>
              </w:rPr>
              <w:t>分包时可以没有本字段，与标志位有关</w:t>
            </w:r>
          </w:p>
        </w:tc>
      </w:tr>
      <w:tr w:rsidR="006270F5">
        <w:tc>
          <w:tcPr>
            <w:tcW w:w="984"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lastRenderedPageBreak/>
              <w:t>指令参数CP</w:t>
            </w:r>
          </w:p>
        </w:tc>
        <w:tc>
          <w:tcPr>
            <w:tcW w:w="558"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字符</w:t>
            </w:r>
          </w:p>
        </w:tc>
        <w:tc>
          <w:tcPr>
            <w:tcW w:w="622" w:type="pct"/>
            <w:vAlign w:val="center"/>
          </w:tcPr>
          <w:p w:rsidR="006270F5" w:rsidRDefault="0098310A">
            <w:pPr>
              <w:widowControl/>
              <w:jc w:val="center"/>
              <w:rPr>
                <w:rFonts w:ascii="宋体" w:hAnsi="宋体" w:cs="宋体"/>
                <w:bCs/>
                <w:color w:val="000000"/>
                <w:kern w:val="0"/>
              </w:rPr>
            </w:pPr>
            <w:r>
              <w:rPr>
                <w:rFonts w:ascii="宋体" w:hAnsi="宋体" w:cs="宋体"/>
                <w:bCs/>
                <w:color w:val="000000"/>
                <w:kern w:val="0"/>
              </w:rPr>
              <w:t>0≤n≤950</w:t>
            </w:r>
          </w:p>
        </w:tc>
        <w:tc>
          <w:tcPr>
            <w:tcW w:w="2837" w:type="pct"/>
            <w:vAlign w:val="center"/>
          </w:tcPr>
          <w:p w:rsidR="006270F5" w:rsidRDefault="0098310A">
            <w:pPr>
              <w:widowControl/>
              <w:rPr>
                <w:rFonts w:ascii="宋体" w:hAnsi="宋体" w:cs="宋体"/>
                <w:bCs/>
                <w:color w:val="000000"/>
                <w:kern w:val="0"/>
              </w:rPr>
            </w:pPr>
            <w:r>
              <w:rPr>
                <w:rFonts w:ascii="宋体" w:hAnsi="宋体" w:cs="宋体"/>
                <w:bCs/>
                <w:color w:val="000000"/>
                <w:kern w:val="0"/>
              </w:rPr>
              <w:t>CP=&amp;&amp;数据区&amp;&amp;，数据区定义</w:t>
            </w:r>
            <w:r>
              <w:rPr>
                <w:rFonts w:ascii="宋体" w:hAnsi="宋体" w:cs="宋体" w:hint="eastAsia"/>
                <w:bCs/>
                <w:color w:val="000000"/>
                <w:kern w:val="0"/>
              </w:rPr>
              <w:t>详</w:t>
            </w:r>
            <w:r>
              <w:rPr>
                <w:rFonts w:ascii="宋体" w:hAnsi="宋体" w:cs="宋体"/>
                <w:bCs/>
                <w:color w:val="000000"/>
                <w:kern w:val="0"/>
              </w:rPr>
              <w:t>见HJ212标准6.3.3 章节</w:t>
            </w:r>
          </w:p>
        </w:tc>
      </w:tr>
    </w:tbl>
    <w:p w:rsidR="006270F5" w:rsidRDefault="0098310A">
      <w:pPr>
        <w:pStyle w:val="aff4"/>
        <w:spacing w:before="156" w:after="156"/>
        <w:rPr>
          <w:rFonts w:hAnsi="黑体" w:cs="宋体"/>
          <w:bCs/>
        </w:rPr>
      </w:pPr>
      <w:r>
        <w:rPr>
          <w:rFonts w:hAnsi="黑体" w:cs="宋体" w:hint="eastAsia"/>
          <w:bCs/>
        </w:rPr>
        <w:t>数据区中工况监控因子的描述</w:t>
      </w:r>
    </w:p>
    <w:p w:rsidR="006270F5" w:rsidRDefault="0098310A" w:rsidP="00EA08AF">
      <w:pPr>
        <w:pStyle w:val="af5"/>
        <w:numPr>
          <w:ilvl w:val="0"/>
          <w:numId w:val="37"/>
        </w:numPr>
      </w:pPr>
      <w:r>
        <w:rPr>
          <w:rFonts w:hAnsi="宋体" w:cs="宋体" w:hint="eastAsia"/>
          <w:bCs/>
        </w:rPr>
        <w:t>结构定义：</w:t>
      </w:r>
    </w:p>
    <w:p w:rsidR="006270F5" w:rsidRDefault="0098310A">
      <w:pPr>
        <w:pStyle w:val="af5"/>
        <w:numPr>
          <w:ilvl w:val="0"/>
          <w:numId w:val="0"/>
        </w:numPr>
        <w:ind w:left="851"/>
      </w:pPr>
      <w:r>
        <w:rPr>
          <w:rFonts w:hint="eastAsia"/>
        </w:rPr>
        <w:t>字段与其值用‘=’连接；在数据区中，同一项目的不同分类值间用‘，’来分隔，不同项目之间用‘；’来分隔。</w:t>
      </w:r>
    </w:p>
    <w:p w:rsidR="006270F5" w:rsidRDefault="0098310A">
      <w:pPr>
        <w:pStyle w:val="af5"/>
      </w:pPr>
      <w:r>
        <w:rPr>
          <w:rFonts w:hAnsi="宋体" w:cs="宋体" w:hint="eastAsia"/>
          <w:bCs/>
        </w:rPr>
        <w:t>字段定义：</w:t>
      </w:r>
    </w:p>
    <w:p w:rsidR="006270F5" w:rsidRDefault="0098310A">
      <w:pPr>
        <w:pStyle w:val="af5"/>
        <w:numPr>
          <w:ilvl w:val="0"/>
          <w:numId w:val="0"/>
        </w:numPr>
        <w:ind w:left="851"/>
      </w:pPr>
      <w:r>
        <w:rPr>
          <w:rFonts w:hint="eastAsia"/>
        </w:rPr>
        <w:t>字段名要区分大小写，单词的首个字符为大写，其他部分为小写，详见</w:t>
      </w:r>
      <w:r>
        <w:rPr>
          <w:color w:val="000000"/>
        </w:rPr>
        <w:t>HJ212标准</w:t>
      </w:r>
      <w:r>
        <w:rPr>
          <w:rFonts w:hint="eastAsia"/>
          <w:color w:val="000000"/>
        </w:rPr>
        <w:t>6.3.3章节的表4</w:t>
      </w:r>
      <w:r>
        <w:rPr>
          <w:rFonts w:hint="eastAsia"/>
        </w:rPr>
        <w:t>《字段对照表》。</w:t>
      </w:r>
    </w:p>
    <w:p w:rsidR="006270F5" w:rsidRDefault="0098310A">
      <w:pPr>
        <w:pStyle w:val="af5"/>
      </w:pPr>
      <w:r>
        <w:rPr>
          <w:rFonts w:hAnsi="宋体" w:cs="宋体" w:hint="eastAsia"/>
          <w:bCs/>
        </w:rPr>
        <w:t>编码规则</w:t>
      </w:r>
    </w:p>
    <w:p w:rsidR="006270F5" w:rsidRDefault="0098310A">
      <w:pPr>
        <w:pStyle w:val="af5"/>
        <w:numPr>
          <w:ilvl w:val="0"/>
          <w:numId w:val="0"/>
        </w:numPr>
        <w:ind w:left="851"/>
      </w:pPr>
      <w:r>
        <w:rPr>
          <w:rFonts w:hint="eastAsia"/>
        </w:rPr>
        <w:t>数据区中，工况监测因子编码格式采用六位固定长度的字母数字混合格式组成。字母代码采用缩写码，数字代码采由阿拉伯数字表示，采用递增的数字码。</w:t>
      </w:r>
    </w:p>
    <w:bookmarkStart w:id="64" w:name="_GoBack"/>
    <w:p w:rsidR="006270F5" w:rsidRDefault="00437D3D">
      <w:pPr>
        <w:pStyle w:val="af5"/>
        <w:numPr>
          <w:ilvl w:val="0"/>
          <w:numId w:val="0"/>
        </w:numPr>
        <w:ind w:left="851"/>
        <w:jc w:val="center"/>
      </w:pPr>
      <w:r>
        <w:object w:dxaOrig="9260" w:dyaOrig="3682">
          <v:shape id="_x0000_i1026" type="#_x0000_t75" style="width:356.25pt;height:141.5pt" o:ole="">
            <v:imagedata r:id="rId45" o:title=""/>
          </v:shape>
          <o:OLEObject Type="Embed" ProgID="Visio.Drawing.11" ShapeID="_x0000_i1026" DrawAspect="Content" ObjectID="_1688985034" r:id="rId46"/>
        </w:object>
      </w:r>
      <w:bookmarkEnd w:id="64"/>
    </w:p>
    <w:p w:rsidR="006270F5" w:rsidRDefault="0098310A">
      <w:pPr>
        <w:pStyle w:val="af9"/>
        <w:spacing w:before="156" w:after="156"/>
      </w:pPr>
      <w:r>
        <w:rPr>
          <w:rFonts w:hAnsi="黑体" w:cs="黑体" w:hint="eastAsia"/>
          <w:bCs/>
        </w:rPr>
        <w:t>工况监控因子编码规则</w:t>
      </w:r>
    </w:p>
    <w:p w:rsidR="006270F5" w:rsidRDefault="0098310A">
      <w:pPr>
        <w:pStyle w:val="af5"/>
        <w:numPr>
          <w:ilvl w:val="0"/>
          <w:numId w:val="0"/>
        </w:numPr>
        <w:ind w:left="851"/>
        <w:rPr>
          <w:rFonts w:hAnsi="宋体" w:cs="宋体"/>
          <w:bCs/>
        </w:rPr>
      </w:pPr>
      <w:r>
        <w:rPr>
          <w:rFonts w:hAnsi="宋体" w:cs="宋体" w:hint="eastAsia"/>
          <w:bCs/>
        </w:rPr>
        <w:t>工况监测因子编码分为四层（见附图B.2）。</w:t>
      </w:r>
    </w:p>
    <w:p w:rsidR="006270F5" w:rsidRDefault="0098310A">
      <w:pPr>
        <w:autoSpaceDE w:val="0"/>
        <w:autoSpaceDN w:val="0"/>
        <w:snapToGrid w:val="0"/>
        <w:spacing w:line="360" w:lineRule="auto"/>
        <w:ind w:firstLineChars="400" w:firstLine="840"/>
        <w:rPr>
          <w:rFonts w:ascii="宋体" w:hAnsi="宋体" w:cs="宋体"/>
          <w:bCs/>
        </w:rPr>
      </w:pPr>
      <w:r>
        <w:rPr>
          <w:rFonts w:ascii="宋体" w:hAnsi="宋体" w:cs="宋体" w:hint="eastAsia"/>
          <w:bCs/>
        </w:rPr>
        <w:t>第一层：编码分类，采用</w:t>
      </w:r>
      <w:r>
        <w:rPr>
          <w:rFonts w:ascii="宋体" w:hAnsi="宋体" w:cs="宋体"/>
          <w:bCs/>
        </w:rPr>
        <w:t xml:space="preserve">1 </w:t>
      </w:r>
      <w:r>
        <w:rPr>
          <w:rFonts w:ascii="宋体" w:hAnsi="宋体" w:cs="宋体" w:hint="eastAsia"/>
          <w:bCs/>
        </w:rPr>
        <w:t>位小写字母表示，‘</w:t>
      </w:r>
      <w:r>
        <w:rPr>
          <w:rFonts w:ascii="宋体" w:hAnsi="宋体" w:cs="宋体"/>
          <w:bCs/>
        </w:rPr>
        <w:t>e</w:t>
      </w:r>
      <w:r>
        <w:rPr>
          <w:rFonts w:ascii="宋体" w:hAnsi="宋体" w:cs="宋体" w:hint="eastAsia"/>
          <w:bCs/>
        </w:rPr>
        <w:t>’表示污水类、‘</w:t>
      </w:r>
      <w:r>
        <w:rPr>
          <w:rFonts w:ascii="宋体" w:hAnsi="宋体" w:cs="宋体"/>
          <w:bCs/>
        </w:rPr>
        <w:t>g</w:t>
      </w:r>
      <w:r>
        <w:rPr>
          <w:rFonts w:ascii="宋体" w:hAnsi="宋体" w:cs="宋体" w:hint="eastAsia"/>
          <w:bCs/>
        </w:rPr>
        <w:t>’表示烟气类；</w:t>
      </w:r>
    </w:p>
    <w:p w:rsidR="006270F5" w:rsidRDefault="0098310A">
      <w:pPr>
        <w:autoSpaceDE w:val="0"/>
        <w:autoSpaceDN w:val="0"/>
        <w:snapToGrid w:val="0"/>
        <w:spacing w:line="360" w:lineRule="auto"/>
        <w:ind w:firstLineChars="400" w:firstLine="840"/>
        <w:rPr>
          <w:rFonts w:ascii="宋体" w:hAnsi="宋体" w:cs="宋体"/>
          <w:bCs/>
        </w:rPr>
      </w:pPr>
      <w:r>
        <w:rPr>
          <w:rFonts w:ascii="宋体" w:hAnsi="宋体" w:cs="宋体" w:hint="eastAsia"/>
          <w:bCs/>
        </w:rPr>
        <w:t>第二层：处理工艺分类编码，表示生产设施和治理设施处理工艺类别，采用</w:t>
      </w:r>
      <w:r>
        <w:rPr>
          <w:rFonts w:ascii="宋体" w:hAnsi="宋体" w:cs="宋体"/>
          <w:bCs/>
        </w:rPr>
        <w:t xml:space="preserve">1 </w:t>
      </w:r>
      <w:r>
        <w:rPr>
          <w:rFonts w:ascii="宋体" w:hAnsi="宋体" w:cs="宋体" w:hint="eastAsia"/>
          <w:bCs/>
        </w:rPr>
        <w:t>位阿拉伯数字或字母表示，即</w:t>
      </w:r>
      <w:r>
        <w:rPr>
          <w:rFonts w:ascii="宋体" w:hAnsi="宋体" w:cs="宋体"/>
          <w:bCs/>
        </w:rPr>
        <w:t>1-9</w:t>
      </w:r>
      <w:r>
        <w:rPr>
          <w:rFonts w:ascii="宋体" w:hAnsi="宋体" w:cs="宋体" w:hint="eastAsia"/>
          <w:bCs/>
        </w:rPr>
        <w:t>、</w:t>
      </w:r>
      <w:r>
        <w:rPr>
          <w:rFonts w:ascii="宋体" w:hAnsi="宋体" w:cs="宋体"/>
          <w:bCs/>
        </w:rPr>
        <w:t>a-</w:t>
      </w:r>
      <w:r>
        <w:rPr>
          <w:rFonts w:ascii="宋体" w:hAnsi="宋体" w:cs="宋体" w:hint="eastAsia"/>
          <w:bCs/>
        </w:rPr>
        <w:t>b，具体编码参见附表</w:t>
      </w:r>
      <w:r>
        <w:rPr>
          <w:rFonts w:ascii="宋体" w:hAnsi="宋体" w:cs="宋体"/>
          <w:bCs/>
        </w:rPr>
        <w:t>B.</w:t>
      </w:r>
      <w:r>
        <w:rPr>
          <w:rFonts w:ascii="宋体" w:hAnsi="宋体" w:cs="宋体" w:hint="eastAsia"/>
          <w:bCs/>
        </w:rPr>
        <w:t>3《污水排放过程（工况）监控处理工艺表》；</w:t>
      </w:r>
    </w:p>
    <w:p w:rsidR="006270F5" w:rsidRDefault="0098310A">
      <w:pPr>
        <w:autoSpaceDE w:val="0"/>
        <w:autoSpaceDN w:val="0"/>
        <w:snapToGrid w:val="0"/>
        <w:spacing w:line="360" w:lineRule="auto"/>
        <w:ind w:firstLineChars="400" w:firstLine="840"/>
        <w:rPr>
          <w:rFonts w:ascii="宋体" w:hAnsi="宋体" w:cs="宋体"/>
          <w:bCs/>
        </w:rPr>
      </w:pPr>
      <w:r>
        <w:rPr>
          <w:rFonts w:ascii="宋体" w:hAnsi="宋体" w:cs="宋体" w:hint="eastAsia"/>
          <w:bCs/>
        </w:rPr>
        <w:t>第三层：工况监测因子编码，表示监测因子或一个监测指标在一个工艺类型中代码，采用</w:t>
      </w:r>
      <w:r>
        <w:rPr>
          <w:rFonts w:ascii="宋体" w:hAnsi="宋体" w:cs="宋体"/>
          <w:bCs/>
        </w:rPr>
        <w:t>2</w:t>
      </w:r>
      <w:r>
        <w:rPr>
          <w:rFonts w:ascii="宋体" w:hAnsi="宋体" w:cs="宋体" w:hint="eastAsia"/>
          <w:bCs/>
        </w:rPr>
        <w:t>位阿拉伯数字表示，即</w:t>
      </w:r>
      <w:r>
        <w:rPr>
          <w:rFonts w:ascii="宋体" w:hAnsi="宋体" w:cs="宋体"/>
          <w:bCs/>
        </w:rPr>
        <w:t>01-99</w:t>
      </w:r>
      <w:r>
        <w:rPr>
          <w:rFonts w:ascii="宋体" w:hAnsi="宋体" w:cs="宋体" w:hint="eastAsia"/>
          <w:bCs/>
        </w:rPr>
        <w:t>，每一种阿拉伯数字表示一种监测因子或一个监测指标，具体编码参见附表</w:t>
      </w:r>
      <w:r>
        <w:rPr>
          <w:rFonts w:ascii="宋体" w:hAnsi="宋体" w:cs="宋体"/>
          <w:bCs/>
        </w:rPr>
        <w:t>B.</w:t>
      </w:r>
      <w:r>
        <w:rPr>
          <w:rFonts w:ascii="宋体" w:hAnsi="宋体" w:cs="宋体" w:hint="eastAsia"/>
          <w:bCs/>
        </w:rPr>
        <w:t>4《污水排放过程（工况）监控监测因子编码表》；</w:t>
      </w:r>
    </w:p>
    <w:p w:rsidR="006270F5" w:rsidRDefault="0098310A">
      <w:pPr>
        <w:autoSpaceDE w:val="0"/>
        <w:autoSpaceDN w:val="0"/>
        <w:snapToGrid w:val="0"/>
        <w:spacing w:line="360" w:lineRule="auto"/>
        <w:ind w:firstLineChars="400" w:firstLine="840"/>
        <w:rPr>
          <w:rFonts w:ascii="宋体" w:hAnsi="宋体" w:cs="宋体"/>
          <w:bCs/>
        </w:rPr>
      </w:pPr>
      <w:r>
        <w:rPr>
          <w:rFonts w:ascii="宋体" w:hAnsi="宋体" w:cs="宋体" w:hint="eastAsia"/>
          <w:bCs/>
        </w:rPr>
        <w:t>第四层：相同工况监测设备编码，采用</w:t>
      </w:r>
      <w:r>
        <w:rPr>
          <w:rFonts w:ascii="宋体" w:hAnsi="宋体" w:cs="宋体"/>
          <w:bCs/>
        </w:rPr>
        <w:t>2</w:t>
      </w:r>
      <w:r>
        <w:rPr>
          <w:rFonts w:ascii="宋体" w:hAnsi="宋体" w:cs="宋体" w:hint="eastAsia"/>
          <w:bCs/>
        </w:rPr>
        <w:t>位阿拉伯数字表示，即</w:t>
      </w:r>
      <w:r>
        <w:rPr>
          <w:rFonts w:ascii="宋体" w:hAnsi="宋体" w:cs="宋体"/>
          <w:bCs/>
        </w:rPr>
        <w:t>01-99</w:t>
      </w:r>
      <w:r>
        <w:rPr>
          <w:rFonts w:ascii="宋体" w:hAnsi="宋体" w:cs="宋体" w:hint="eastAsia"/>
          <w:bCs/>
        </w:rPr>
        <w:t>，默认值为</w:t>
      </w:r>
      <w:r>
        <w:rPr>
          <w:rFonts w:ascii="宋体" w:hAnsi="宋体" w:cs="宋体"/>
          <w:bCs/>
        </w:rPr>
        <w:t>01</w:t>
      </w:r>
      <w:r>
        <w:rPr>
          <w:rFonts w:ascii="宋体" w:hAnsi="宋体" w:cs="宋体" w:hint="eastAsia"/>
          <w:bCs/>
        </w:rPr>
        <w:t>，同</w:t>
      </w:r>
      <w:proofErr w:type="gramStart"/>
      <w:r>
        <w:rPr>
          <w:rFonts w:ascii="宋体" w:hAnsi="宋体" w:cs="宋体" w:hint="eastAsia"/>
          <w:bCs/>
        </w:rPr>
        <w:t>一处理</w:t>
      </w:r>
      <w:proofErr w:type="gramEnd"/>
      <w:r>
        <w:rPr>
          <w:rFonts w:ascii="宋体" w:hAnsi="宋体" w:cs="宋体" w:hint="eastAsia"/>
          <w:bCs/>
        </w:rPr>
        <w:t>工艺中，多个相同监测对象，数字码编码依次递增。</w:t>
      </w:r>
    </w:p>
    <w:p w:rsidR="006270F5" w:rsidRDefault="0098310A">
      <w:pPr>
        <w:pStyle w:val="aff4"/>
        <w:spacing w:before="156" w:after="156"/>
        <w:rPr>
          <w:rFonts w:hAnsi="黑体" w:cs="宋体"/>
          <w:bCs/>
        </w:rPr>
      </w:pPr>
      <w:r>
        <w:rPr>
          <w:rFonts w:hAnsi="黑体" w:cs="宋体" w:hint="eastAsia"/>
          <w:bCs/>
        </w:rPr>
        <w:t>工况监控因子通讯命令示例</w:t>
      </w:r>
    </w:p>
    <w:p w:rsidR="006270F5" w:rsidRDefault="0098310A" w:rsidP="00EA08AF">
      <w:pPr>
        <w:pStyle w:val="af5"/>
        <w:numPr>
          <w:ilvl w:val="0"/>
          <w:numId w:val="38"/>
        </w:numPr>
      </w:pPr>
      <w:r>
        <w:rPr>
          <w:rFonts w:hint="eastAsia"/>
        </w:rPr>
        <w:lastRenderedPageBreak/>
        <w:t>示例1：取污染物（工况）实时数据</w:t>
      </w:r>
    </w:p>
    <w:p w:rsidR="006270F5" w:rsidRDefault="0098310A">
      <w:pPr>
        <w:pStyle w:val="afffff5"/>
        <w:ind w:firstLineChars="400" w:firstLine="840"/>
      </w:pPr>
      <w:r>
        <w:rPr>
          <w:rFonts w:hint="eastAsia"/>
        </w:rPr>
        <w:t>上位机使用命令如下：</w:t>
      </w:r>
    </w:p>
    <w:p w:rsidR="006270F5" w:rsidRDefault="0098310A">
      <w:pPr>
        <w:pStyle w:val="af5"/>
        <w:numPr>
          <w:ilvl w:val="0"/>
          <w:numId w:val="0"/>
        </w:numPr>
        <w:ind w:left="851"/>
        <w:rPr>
          <w:rFonts w:hAnsi="宋体" w:cs="宋体"/>
          <w:bCs/>
        </w:rPr>
      </w:pPr>
      <w:r>
        <w:rPr>
          <w:rFonts w:hAnsi="宋体" w:cs="宋体" w:hint="eastAsia"/>
          <w:bCs/>
        </w:rPr>
        <w:t>Q</w:t>
      </w:r>
      <w:r>
        <w:rPr>
          <w:rFonts w:hAnsi="宋体" w:cs="宋体"/>
          <w:bCs/>
        </w:rPr>
        <w:t>N=</w:t>
      </w:r>
      <w:proofErr w:type="gramStart"/>
      <w:r>
        <w:rPr>
          <w:rFonts w:hAnsi="宋体" w:cs="宋体"/>
          <w:bCs/>
        </w:rPr>
        <w:t>201</w:t>
      </w:r>
      <w:r>
        <w:rPr>
          <w:rFonts w:hAnsi="宋体" w:cs="宋体" w:hint="eastAsia"/>
          <w:bCs/>
        </w:rPr>
        <w:t>9</w:t>
      </w:r>
      <w:r>
        <w:rPr>
          <w:rFonts w:hAnsi="宋体" w:cs="宋体"/>
          <w:bCs/>
        </w:rPr>
        <w:t>0</w:t>
      </w:r>
      <w:r>
        <w:rPr>
          <w:rFonts w:hAnsi="宋体" w:cs="宋体" w:hint="eastAsia"/>
          <w:bCs/>
        </w:rPr>
        <w:t>3</w:t>
      </w:r>
      <w:r>
        <w:rPr>
          <w:rFonts w:hAnsi="宋体" w:cs="宋体"/>
          <w:bCs/>
        </w:rPr>
        <w:t>01085857223;ST</w:t>
      </w:r>
      <w:proofErr w:type="gramEnd"/>
      <w:r>
        <w:rPr>
          <w:rFonts w:hAnsi="宋体" w:cs="宋体"/>
          <w:bCs/>
        </w:rPr>
        <w:t>=</w:t>
      </w:r>
      <w:r>
        <w:rPr>
          <w:rFonts w:hAnsi="宋体" w:cs="宋体" w:hint="eastAsia"/>
          <w:bCs/>
        </w:rPr>
        <w:t>52</w:t>
      </w:r>
      <w:r>
        <w:rPr>
          <w:rFonts w:hAnsi="宋体" w:cs="宋体"/>
          <w:bCs/>
        </w:rPr>
        <w:t>;CN=</w:t>
      </w:r>
      <w:r>
        <w:rPr>
          <w:rFonts w:hAnsi="宋体" w:cs="宋体" w:hint="eastAsia"/>
          <w:bCs/>
        </w:rPr>
        <w:t>2011</w:t>
      </w:r>
      <w:r>
        <w:rPr>
          <w:rFonts w:hAnsi="宋体" w:cs="宋体"/>
          <w:bCs/>
        </w:rPr>
        <w:t>;PW=123456;MN=010000A8900016F000169DC0;Flag=5;CP=&amp;&amp;&amp;&amp;</w:t>
      </w:r>
    </w:p>
    <w:p w:rsidR="006270F5" w:rsidRDefault="0098310A">
      <w:pPr>
        <w:widowControl/>
        <w:autoSpaceDE w:val="0"/>
        <w:autoSpaceDN w:val="0"/>
        <w:snapToGrid w:val="0"/>
        <w:spacing w:line="360" w:lineRule="auto"/>
        <w:ind w:leftChars="400" w:left="840"/>
        <w:jc w:val="left"/>
        <w:rPr>
          <w:rFonts w:ascii="宋体" w:hAnsi="宋体" w:cs="宋体"/>
          <w:bCs/>
        </w:rPr>
      </w:pPr>
      <w:r>
        <w:rPr>
          <w:rFonts w:ascii="宋体" w:hAnsi="宋体" w:cs="宋体" w:hint="eastAsia"/>
          <w:bCs/>
        </w:rPr>
        <w:t>示例说明：示例中</w:t>
      </w:r>
      <w:r>
        <w:rPr>
          <w:rFonts w:ascii="宋体" w:hAnsi="宋体" w:cs="宋体"/>
          <w:bCs/>
        </w:rPr>
        <w:t>QN=201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01085857223</w:t>
      </w:r>
      <w:r>
        <w:rPr>
          <w:rFonts w:ascii="宋体" w:hAnsi="宋体" w:cs="宋体" w:hint="eastAsia"/>
          <w:bCs/>
        </w:rPr>
        <w:t>表示在</w:t>
      </w:r>
      <w:r>
        <w:rPr>
          <w:rFonts w:ascii="宋体" w:hAnsi="宋体" w:cs="宋体"/>
          <w:bCs/>
        </w:rPr>
        <w:t>201</w:t>
      </w:r>
      <w:r>
        <w:rPr>
          <w:rFonts w:ascii="宋体" w:hAnsi="宋体" w:cs="宋体" w:hint="eastAsia"/>
          <w:bCs/>
        </w:rPr>
        <w:t>9年3月</w:t>
      </w:r>
      <w:r>
        <w:rPr>
          <w:rFonts w:ascii="宋体" w:hAnsi="宋体" w:cs="宋体"/>
          <w:bCs/>
        </w:rPr>
        <w:t>1</w:t>
      </w:r>
      <w:r>
        <w:rPr>
          <w:rFonts w:ascii="宋体" w:hAnsi="宋体" w:cs="宋体" w:hint="eastAsia"/>
          <w:bCs/>
        </w:rPr>
        <w:t>日</w:t>
      </w:r>
      <w:r>
        <w:rPr>
          <w:rFonts w:ascii="宋体" w:hAnsi="宋体" w:cs="宋体"/>
          <w:bCs/>
        </w:rPr>
        <w:t>8</w:t>
      </w:r>
      <w:r>
        <w:rPr>
          <w:rFonts w:ascii="宋体" w:hAnsi="宋体" w:cs="宋体" w:hint="eastAsia"/>
          <w:bCs/>
        </w:rPr>
        <w:t>时</w:t>
      </w:r>
      <w:r>
        <w:rPr>
          <w:rFonts w:ascii="宋体" w:hAnsi="宋体" w:cs="宋体"/>
          <w:bCs/>
        </w:rPr>
        <w:t>58</w:t>
      </w:r>
      <w:r>
        <w:rPr>
          <w:rFonts w:ascii="宋体" w:hAnsi="宋体" w:cs="宋体" w:hint="eastAsia"/>
          <w:bCs/>
        </w:rPr>
        <w:t>分</w:t>
      </w:r>
      <w:r>
        <w:rPr>
          <w:rFonts w:ascii="宋体" w:hAnsi="宋体" w:cs="宋体"/>
          <w:bCs/>
        </w:rPr>
        <w:t>57</w:t>
      </w:r>
      <w:r>
        <w:rPr>
          <w:rFonts w:ascii="宋体" w:hAnsi="宋体" w:cs="宋体" w:hint="eastAsia"/>
          <w:bCs/>
        </w:rPr>
        <w:t>秒</w:t>
      </w:r>
      <w:r>
        <w:rPr>
          <w:rFonts w:ascii="宋体" w:hAnsi="宋体" w:cs="宋体"/>
          <w:bCs/>
        </w:rPr>
        <w:t>223</w:t>
      </w:r>
      <w:r>
        <w:rPr>
          <w:rFonts w:ascii="宋体" w:hAnsi="宋体" w:cs="宋体" w:hint="eastAsia"/>
          <w:bCs/>
        </w:rPr>
        <w:t>毫秒触发一个命令请求，</w:t>
      </w:r>
      <w:r>
        <w:rPr>
          <w:rFonts w:ascii="宋体" w:hAnsi="宋体" w:cs="宋体"/>
          <w:bCs/>
        </w:rPr>
        <w:t>ST=</w:t>
      </w:r>
      <w:r>
        <w:rPr>
          <w:rFonts w:ascii="宋体" w:hAnsi="宋体" w:cs="宋体" w:hint="eastAsia"/>
          <w:bCs/>
        </w:rPr>
        <w:t>52表示系统类型为污水排放过程监控，CN=2011表示取污染物实时数据，</w:t>
      </w:r>
      <w:r>
        <w:rPr>
          <w:rFonts w:ascii="宋体" w:hAnsi="宋体" w:cs="宋体"/>
          <w:bCs/>
        </w:rPr>
        <w:t>PW=123456</w:t>
      </w:r>
      <w:r>
        <w:rPr>
          <w:rFonts w:ascii="宋体" w:hAnsi="宋体" w:cs="宋体" w:hint="eastAsia"/>
          <w:bCs/>
        </w:rPr>
        <w:t>表示设备访问密码，M</w:t>
      </w:r>
      <w:r>
        <w:rPr>
          <w:rFonts w:ascii="宋体" w:hAnsi="宋体" w:cs="宋体"/>
          <w:bCs/>
        </w:rPr>
        <w:t>N=010000A8900016F000169DC0</w:t>
      </w:r>
      <w:r>
        <w:rPr>
          <w:rFonts w:ascii="宋体" w:hAnsi="宋体" w:cs="宋体" w:hint="eastAsia"/>
          <w:bCs/>
        </w:rPr>
        <w:t>表示设备唯一标识。</w:t>
      </w:r>
    </w:p>
    <w:p w:rsidR="006270F5" w:rsidRDefault="0098310A">
      <w:pPr>
        <w:pStyle w:val="af5"/>
      </w:pPr>
      <w:r>
        <w:rPr>
          <w:rFonts w:hint="eastAsia"/>
        </w:rPr>
        <w:t>示例2：上传污染物（工况）实时数据</w:t>
      </w:r>
    </w:p>
    <w:p w:rsidR="006270F5" w:rsidRDefault="0098310A">
      <w:pPr>
        <w:autoSpaceDE w:val="0"/>
        <w:autoSpaceDN w:val="0"/>
        <w:snapToGrid w:val="0"/>
        <w:spacing w:line="360" w:lineRule="auto"/>
        <w:ind w:firstLineChars="400" w:firstLine="840"/>
        <w:jc w:val="left"/>
        <w:rPr>
          <w:rFonts w:ascii="宋体" w:hAnsi="宋体" w:cs="宋体"/>
          <w:bCs/>
        </w:rPr>
      </w:pPr>
      <w:proofErr w:type="gramStart"/>
      <w:r>
        <w:rPr>
          <w:rFonts w:ascii="宋体" w:hAnsi="宋体" w:cs="宋体" w:hint="eastAsia"/>
          <w:bCs/>
        </w:rPr>
        <w:t>现场机</w:t>
      </w:r>
      <w:proofErr w:type="gramEnd"/>
      <w:r>
        <w:rPr>
          <w:rFonts w:ascii="宋体" w:hAnsi="宋体" w:cs="宋体" w:hint="eastAsia"/>
          <w:bCs/>
        </w:rPr>
        <w:t>使用命令如下：</w:t>
      </w:r>
    </w:p>
    <w:p w:rsidR="006270F5" w:rsidRDefault="0098310A">
      <w:pPr>
        <w:autoSpaceDE w:val="0"/>
        <w:autoSpaceDN w:val="0"/>
        <w:snapToGrid w:val="0"/>
        <w:spacing w:line="360" w:lineRule="auto"/>
        <w:ind w:leftChars="400" w:left="840"/>
        <w:jc w:val="left"/>
        <w:rPr>
          <w:rFonts w:ascii="宋体" w:hAnsi="宋体" w:cs="宋体"/>
          <w:bCs/>
        </w:rPr>
      </w:pPr>
      <w:r>
        <w:rPr>
          <w:rFonts w:ascii="宋体" w:hAnsi="宋体" w:cs="宋体"/>
          <w:bCs/>
        </w:rPr>
        <w:t>QN=201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010858572023;ST=</w:t>
      </w:r>
      <w:r>
        <w:rPr>
          <w:rFonts w:ascii="宋体" w:hAnsi="宋体" w:cs="宋体" w:hint="eastAsia"/>
          <w:bCs/>
        </w:rPr>
        <w:t>52</w:t>
      </w:r>
      <w:r>
        <w:rPr>
          <w:rFonts w:ascii="宋体" w:hAnsi="宋体" w:cs="宋体"/>
          <w:bCs/>
        </w:rPr>
        <w:t>;CN=2011;PW=123456;MN=010000A8900016F000169DC0;Flag=5;CP=&amp;&amp;DataTime=201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w:t>
      </w:r>
      <w:r>
        <w:rPr>
          <w:rFonts w:ascii="宋体" w:hAnsi="宋体" w:cs="宋体" w:hint="eastAsia"/>
          <w:bCs/>
        </w:rPr>
        <w:t>0</w:t>
      </w:r>
      <w:r>
        <w:rPr>
          <w:rFonts w:ascii="宋体" w:hAnsi="宋体" w:cs="宋体"/>
          <w:bCs/>
        </w:rPr>
        <w:t>85857;</w:t>
      </w:r>
      <w:r>
        <w:rPr>
          <w:rFonts w:ascii="宋体" w:hAnsi="宋体" w:cs="宋体"/>
          <w:bCs/>
          <w:color w:val="000000"/>
          <w:sz w:val="22"/>
        </w:rPr>
        <w:t>e301xx</w:t>
      </w:r>
      <w:r>
        <w:rPr>
          <w:rFonts w:ascii="宋体" w:hAnsi="宋体" w:cs="宋体"/>
          <w:bCs/>
        </w:rPr>
        <w:t xml:space="preserve"> -</w:t>
      </w:r>
      <w:proofErr w:type="spellStart"/>
      <w:r>
        <w:rPr>
          <w:rFonts w:ascii="宋体" w:hAnsi="宋体" w:cs="宋体"/>
          <w:bCs/>
        </w:rPr>
        <w:t>Rtd</w:t>
      </w:r>
      <w:proofErr w:type="spellEnd"/>
      <w:r>
        <w:rPr>
          <w:rFonts w:ascii="宋体" w:hAnsi="宋体" w:cs="宋体"/>
          <w:bCs/>
        </w:rPr>
        <w:t>=7.1,</w:t>
      </w:r>
      <w:r>
        <w:rPr>
          <w:rFonts w:ascii="宋体" w:hAnsi="宋体" w:cs="宋体"/>
          <w:bCs/>
          <w:color w:val="000000"/>
          <w:sz w:val="22"/>
        </w:rPr>
        <w:t>e301xx</w:t>
      </w:r>
      <w:r>
        <w:rPr>
          <w:rFonts w:ascii="宋体" w:hAnsi="宋体" w:cs="宋体"/>
          <w:bCs/>
        </w:rPr>
        <w:t xml:space="preserve"> -Flag=N;</w:t>
      </w:r>
      <w:r>
        <w:rPr>
          <w:rFonts w:ascii="宋体" w:hAnsi="宋体" w:cs="宋体"/>
          <w:bCs/>
          <w:color w:val="000000"/>
          <w:sz w:val="22"/>
        </w:rPr>
        <w:t>e310xx</w:t>
      </w:r>
      <w:r>
        <w:rPr>
          <w:rFonts w:ascii="宋体" w:hAnsi="宋体" w:cs="宋体"/>
          <w:bCs/>
        </w:rPr>
        <w:t xml:space="preserve"> -</w:t>
      </w:r>
      <w:proofErr w:type="spellStart"/>
      <w:r>
        <w:rPr>
          <w:rFonts w:ascii="宋体" w:hAnsi="宋体" w:cs="宋体"/>
          <w:bCs/>
        </w:rPr>
        <w:t>SampleTime</w:t>
      </w:r>
      <w:proofErr w:type="spellEnd"/>
      <w:r>
        <w:rPr>
          <w:rFonts w:ascii="宋体" w:hAnsi="宋体" w:cs="宋体"/>
          <w:bCs/>
        </w:rPr>
        <w:t>=201</w:t>
      </w:r>
      <w:r>
        <w:rPr>
          <w:rFonts w:ascii="宋体" w:hAnsi="宋体" w:cs="宋体" w:hint="eastAsia"/>
          <w:bCs/>
        </w:rPr>
        <w:t>9</w:t>
      </w:r>
      <w:r>
        <w:rPr>
          <w:rFonts w:ascii="宋体" w:hAnsi="宋体" w:cs="宋体"/>
          <w:bCs/>
        </w:rPr>
        <w:t>0</w:t>
      </w:r>
      <w:r>
        <w:rPr>
          <w:rFonts w:ascii="宋体" w:hAnsi="宋体" w:cs="宋体" w:hint="eastAsia"/>
          <w:bCs/>
        </w:rPr>
        <w:t>3</w:t>
      </w:r>
      <w:r>
        <w:rPr>
          <w:rFonts w:ascii="宋体" w:hAnsi="宋体" w:cs="宋体"/>
          <w:bCs/>
        </w:rPr>
        <w:t>01070000,</w:t>
      </w:r>
      <w:r>
        <w:rPr>
          <w:rFonts w:ascii="宋体" w:hAnsi="宋体" w:cs="宋体"/>
          <w:bCs/>
          <w:color w:val="000000"/>
          <w:sz w:val="22"/>
        </w:rPr>
        <w:t>e310xx</w:t>
      </w:r>
      <w:r>
        <w:rPr>
          <w:rFonts w:ascii="宋体" w:hAnsi="宋体" w:cs="宋体"/>
          <w:bCs/>
        </w:rPr>
        <w:t xml:space="preserve"> -</w:t>
      </w:r>
      <w:proofErr w:type="spellStart"/>
      <w:r>
        <w:rPr>
          <w:rFonts w:ascii="宋体" w:hAnsi="宋体" w:cs="宋体"/>
          <w:bCs/>
        </w:rPr>
        <w:t>Rtd</w:t>
      </w:r>
      <w:proofErr w:type="spellEnd"/>
      <w:r>
        <w:rPr>
          <w:rFonts w:ascii="宋体" w:hAnsi="宋体" w:cs="宋体"/>
          <w:bCs/>
        </w:rPr>
        <w:t>=2.2,</w:t>
      </w:r>
      <w:r>
        <w:rPr>
          <w:rFonts w:ascii="宋体" w:hAnsi="宋体" w:cs="宋体"/>
          <w:bCs/>
          <w:color w:val="000000"/>
          <w:sz w:val="22"/>
        </w:rPr>
        <w:t>e310xx</w:t>
      </w:r>
      <w:r>
        <w:rPr>
          <w:rFonts w:ascii="宋体" w:hAnsi="宋体" w:cs="宋体"/>
          <w:bCs/>
        </w:rPr>
        <w:t xml:space="preserve"> -Flag=N,</w:t>
      </w:r>
      <w:r>
        <w:rPr>
          <w:rFonts w:ascii="宋体" w:hAnsi="宋体" w:cs="宋体"/>
          <w:bCs/>
          <w:color w:val="000000"/>
          <w:sz w:val="22"/>
        </w:rPr>
        <w:t>e310xx</w:t>
      </w:r>
      <w:r>
        <w:rPr>
          <w:rFonts w:ascii="宋体" w:hAnsi="宋体" w:cs="宋体"/>
          <w:bCs/>
        </w:rPr>
        <w:t xml:space="preserve"> -</w:t>
      </w:r>
      <w:proofErr w:type="spellStart"/>
      <w:r>
        <w:rPr>
          <w:rFonts w:ascii="宋体" w:hAnsi="宋体" w:cs="宋体"/>
          <w:bCs/>
        </w:rPr>
        <w:t>EFlag</w:t>
      </w:r>
      <w:proofErr w:type="spellEnd"/>
      <w:r>
        <w:rPr>
          <w:rFonts w:ascii="宋体" w:hAnsi="宋体" w:cs="宋体"/>
          <w:bCs/>
        </w:rPr>
        <w:t>=A01;</w:t>
      </w:r>
      <w:r>
        <w:rPr>
          <w:rFonts w:ascii="宋体" w:hAnsi="宋体" w:cs="宋体" w:hint="eastAsia"/>
          <w:bCs/>
        </w:rPr>
        <w:t>…</w:t>
      </w:r>
      <w:r>
        <w:rPr>
          <w:rFonts w:ascii="宋体" w:hAnsi="宋体" w:cs="宋体"/>
          <w:bCs/>
        </w:rPr>
        <w:t>&amp;&amp;</w:t>
      </w:r>
    </w:p>
    <w:p w:rsidR="006270F5" w:rsidRDefault="0098310A">
      <w:pPr>
        <w:autoSpaceDE w:val="0"/>
        <w:autoSpaceDN w:val="0"/>
        <w:snapToGrid w:val="0"/>
        <w:spacing w:line="360" w:lineRule="auto"/>
        <w:ind w:firstLineChars="400" w:firstLine="840"/>
        <w:rPr>
          <w:rFonts w:ascii="宋体" w:hAnsi="宋体" w:cs="宋体"/>
          <w:bCs/>
        </w:rPr>
      </w:pPr>
      <w:r>
        <w:rPr>
          <w:rFonts w:ascii="宋体" w:hAnsi="宋体" w:cs="宋体" w:hint="eastAsia"/>
          <w:bCs/>
        </w:rPr>
        <w:t>示例说明：</w:t>
      </w:r>
      <w:r w:rsidR="00C377C3" w:rsidRPr="00C377C3">
        <w:rPr>
          <w:rFonts w:ascii="宋体" w:hAnsi="宋体" w:cs="宋体" w:hint="eastAsia"/>
          <w:bCs/>
        </w:rPr>
        <w:t>示例中QN=20190301085857223表示在2019年3月1日8时58分57秒223毫秒触发一个命令请求，ST=53表示系统类型为生活垃圾焚烧发电厂烟气排放过程监控，CN=2011表示上传污染物实时数据，PW=123456表示设备访问密码，MN=010000A8900016F000169DC0表示设备唯一标识，</w:t>
      </w:r>
      <w:proofErr w:type="spellStart"/>
      <w:r w:rsidR="00C377C3" w:rsidRPr="00C377C3">
        <w:rPr>
          <w:rFonts w:ascii="宋体" w:hAnsi="宋体" w:cs="宋体" w:hint="eastAsia"/>
          <w:bCs/>
        </w:rPr>
        <w:t>DataTime</w:t>
      </w:r>
      <w:proofErr w:type="spellEnd"/>
      <w:r w:rsidR="00C377C3" w:rsidRPr="00C377C3">
        <w:rPr>
          <w:rFonts w:ascii="宋体" w:hAnsi="宋体" w:cs="宋体" w:hint="eastAsia"/>
          <w:bCs/>
        </w:rPr>
        <w:t>=20190301085857表示上传数据为2019年3月1 日8 时58 分57 秒的污染物实时数据（精确到秒），ga0101 -</w:t>
      </w:r>
      <w:proofErr w:type="spellStart"/>
      <w:r w:rsidR="00C377C3" w:rsidRPr="00C377C3">
        <w:rPr>
          <w:rFonts w:ascii="宋体" w:hAnsi="宋体" w:cs="宋体" w:hint="eastAsia"/>
          <w:bCs/>
        </w:rPr>
        <w:t>Rtd</w:t>
      </w:r>
      <w:proofErr w:type="spellEnd"/>
      <w:r w:rsidR="00C377C3" w:rsidRPr="00C377C3">
        <w:rPr>
          <w:rFonts w:ascii="宋体" w:hAnsi="宋体" w:cs="宋体" w:hint="eastAsia"/>
          <w:bCs/>
        </w:rPr>
        <w:t>表示监控因子ga0101（1号风机阀门开度）的实时数据，ga0101 -Flag表示监控因子ga0101的实时数据标记，值为N表示在线监控（监测）仪器仪表工作正常，i33311 -</w:t>
      </w:r>
      <w:proofErr w:type="spellStart"/>
      <w:r w:rsidR="00C377C3" w:rsidRPr="00C377C3">
        <w:rPr>
          <w:rFonts w:ascii="宋体" w:hAnsi="宋体" w:cs="宋体" w:hint="eastAsia"/>
          <w:bCs/>
        </w:rPr>
        <w:t>SampleTime</w:t>
      </w:r>
      <w:proofErr w:type="spellEnd"/>
      <w:r w:rsidR="00C377C3" w:rsidRPr="00C377C3">
        <w:rPr>
          <w:rFonts w:ascii="宋体" w:hAnsi="宋体" w:cs="宋体" w:hint="eastAsia"/>
          <w:bCs/>
        </w:rPr>
        <w:t>表示监控因子i33311（炉膛内上部焚烧温度1号测点）的实时数据采样时间点，精确到秒（可以没有此项，根据实际情况确定），i33311 -</w:t>
      </w:r>
      <w:proofErr w:type="spellStart"/>
      <w:r w:rsidR="00C377C3" w:rsidRPr="00C377C3">
        <w:rPr>
          <w:rFonts w:ascii="宋体" w:hAnsi="宋体" w:cs="宋体" w:hint="eastAsia"/>
          <w:bCs/>
        </w:rPr>
        <w:t>EFlag</w:t>
      </w:r>
      <w:proofErr w:type="spellEnd"/>
      <w:r w:rsidR="00C377C3" w:rsidRPr="00C377C3">
        <w:rPr>
          <w:rFonts w:ascii="宋体" w:hAnsi="宋体" w:cs="宋体" w:hint="eastAsia"/>
          <w:bCs/>
        </w:rPr>
        <w:t>表示监控因子i33311对应在线监控（监测）仪器仪表的设备标志，取值由具体设备自行定义（可以没有此项，根据实际情况确定）。</w:t>
      </w:r>
    </w:p>
    <w:p w:rsidR="006270F5" w:rsidRDefault="00DD546B" w:rsidP="00DD546B">
      <w:pPr>
        <w:pStyle w:val="aff"/>
        <w:spacing w:before="156" w:after="156"/>
        <w:rPr>
          <w:rFonts w:hAnsi="黑体" w:cs="黑体"/>
          <w:bCs/>
        </w:rPr>
      </w:pPr>
      <w:r w:rsidRPr="00DD546B">
        <w:rPr>
          <w:rFonts w:hAnsi="黑体" w:cs="黑体" w:hint="eastAsia"/>
          <w:bCs/>
        </w:rPr>
        <w:t>生活垃圾焚烧厂烟气排放过程（工况）监控处理工艺表</w:t>
      </w:r>
    </w:p>
    <w:tbl>
      <w:tblPr>
        <w:tblW w:w="947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285"/>
        <w:gridCol w:w="3260"/>
        <w:gridCol w:w="850"/>
        <w:gridCol w:w="3225"/>
      </w:tblGrid>
      <w:tr w:rsidR="00C2280A" w:rsidRPr="00392F62" w:rsidTr="00C377C3">
        <w:trPr>
          <w:trHeight w:val="270"/>
          <w:tblHeader/>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序号</w:t>
            </w:r>
          </w:p>
        </w:tc>
        <w:tc>
          <w:tcPr>
            <w:tcW w:w="1285"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类别</w:t>
            </w:r>
          </w:p>
        </w:tc>
        <w:tc>
          <w:tcPr>
            <w:tcW w:w="3260"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工艺类型</w:t>
            </w:r>
          </w:p>
        </w:tc>
        <w:tc>
          <w:tcPr>
            <w:tcW w:w="850"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代码</w:t>
            </w:r>
          </w:p>
        </w:tc>
        <w:tc>
          <w:tcPr>
            <w:tcW w:w="3225" w:type="dxa"/>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备注</w:t>
            </w: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1</w:t>
            </w:r>
          </w:p>
        </w:tc>
        <w:tc>
          <w:tcPr>
            <w:tcW w:w="1285" w:type="dxa"/>
            <w:shd w:val="clear" w:color="auto" w:fill="auto"/>
            <w:noWrap/>
            <w:vAlign w:val="center"/>
          </w:tcPr>
          <w:p w:rsidR="00C2280A" w:rsidRPr="00392F62" w:rsidRDefault="00C2280A" w:rsidP="00C377C3">
            <w:pPr>
              <w:jc w:val="center"/>
              <w:rPr>
                <w:rFonts w:ascii="宋体" w:hAnsi="宋体"/>
                <w:color w:val="000000"/>
                <w:kern w:val="0"/>
              </w:rPr>
            </w:pPr>
            <w:r w:rsidRPr="00392F62">
              <w:rPr>
                <w:rFonts w:ascii="宋体" w:hAnsi="宋体"/>
                <w:color w:val="000000"/>
                <w:kern w:val="0"/>
              </w:rPr>
              <w:t>焚烧系统</w:t>
            </w:r>
          </w:p>
        </w:tc>
        <w:tc>
          <w:tcPr>
            <w:tcW w:w="326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rPr>
              <w:t>排炉或流化床</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w:t>
            </w:r>
          </w:p>
        </w:tc>
        <w:tc>
          <w:tcPr>
            <w:tcW w:w="3225" w:type="dxa"/>
          </w:tcPr>
          <w:p w:rsidR="00C2280A" w:rsidRPr="00392F62" w:rsidRDefault="00C2280A" w:rsidP="00C377C3">
            <w:pPr>
              <w:widowControl/>
              <w:jc w:val="center"/>
              <w:rPr>
                <w:rFonts w:ascii="宋体" w:hAnsi="宋体"/>
                <w:kern w:val="0"/>
              </w:rPr>
            </w:pPr>
            <w:r w:rsidRPr="00392F62">
              <w:rPr>
                <w:rFonts w:ascii="宋体" w:hAnsi="宋体"/>
                <w:kern w:val="0"/>
              </w:rPr>
              <w:t>延用HJ212表B.10“现场端信息编码表”中编码</w:t>
            </w: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2</w:t>
            </w:r>
          </w:p>
        </w:tc>
        <w:tc>
          <w:tcPr>
            <w:tcW w:w="1285" w:type="dxa"/>
            <w:shd w:val="clear" w:color="auto" w:fill="auto"/>
            <w:noWrap/>
            <w:vAlign w:val="center"/>
          </w:tcPr>
          <w:p w:rsidR="00C2280A" w:rsidRPr="00392F62" w:rsidRDefault="00C2280A" w:rsidP="00C377C3">
            <w:pPr>
              <w:widowControl/>
              <w:jc w:val="center"/>
              <w:rPr>
                <w:rFonts w:ascii="宋体" w:hAnsi="宋体"/>
                <w:kern w:val="0"/>
              </w:rPr>
            </w:pPr>
            <w:proofErr w:type="gramStart"/>
            <w:r w:rsidRPr="00392F62">
              <w:rPr>
                <w:rFonts w:ascii="宋体" w:hAnsi="宋体"/>
                <w:kern w:val="0"/>
              </w:rPr>
              <w:t>供风系统</w:t>
            </w:r>
            <w:proofErr w:type="gramEnd"/>
          </w:p>
        </w:tc>
        <w:tc>
          <w:tcPr>
            <w:tcW w:w="3260" w:type="dxa"/>
            <w:shd w:val="clear" w:color="auto" w:fill="auto"/>
            <w:vAlign w:val="center"/>
          </w:tcPr>
          <w:p w:rsidR="00C2280A" w:rsidRPr="00392F62" w:rsidRDefault="00C2280A" w:rsidP="00C377C3">
            <w:pPr>
              <w:widowControl/>
              <w:jc w:val="center"/>
              <w:rPr>
                <w:rFonts w:ascii="宋体" w:hAnsi="宋体"/>
                <w:kern w:val="0"/>
              </w:rPr>
            </w:pPr>
            <w:r w:rsidRPr="00392F62">
              <w:rPr>
                <w:rFonts w:ascii="宋体" w:hAnsi="宋体" w:hint="eastAsia"/>
                <w:kern w:val="0"/>
              </w:rPr>
              <w:t>--</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hint="eastAsia"/>
                <w:kern w:val="0"/>
              </w:rPr>
              <w:t>a</w:t>
            </w:r>
            <w:r w:rsidRPr="00392F62">
              <w:rPr>
                <w:rFonts w:ascii="宋体" w:hAnsi="宋体"/>
                <w:kern w:val="0"/>
                <w:vertAlign w:val="superscript"/>
              </w:rPr>
              <w:t>*</w:t>
            </w:r>
          </w:p>
        </w:tc>
        <w:tc>
          <w:tcPr>
            <w:tcW w:w="3225" w:type="dxa"/>
          </w:tcPr>
          <w:p w:rsidR="00C2280A" w:rsidRPr="00392F62" w:rsidRDefault="00C2280A" w:rsidP="00C377C3">
            <w:pPr>
              <w:widowControl/>
              <w:jc w:val="center"/>
              <w:rPr>
                <w:rFonts w:ascii="宋体" w:hAnsi="宋体"/>
                <w:kern w:val="0"/>
              </w:rPr>
            </w:pPr>
            <w:r w:rsidRPr="00392F62">
              <w:rPr>
                <w:rFonts w:ascii="宋体" w:hAnsi="宋体"/>
                <w:kern w:val="0"/>
              </w:rPr>
              <w:t>扩充</w:t>
            </w: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3</w:t>
            </w:r>
          </w:p>
        </w:tc>
        <w:tc>
          <w:tcPr>
            <w:tcW w:w="1285" w:type="dxa"/>
            <w:vMerge w:val="restart"/>
            <w:shd w:val="clear" w:color="auto" w:fill="auto"/>
            <w:noWrap/>
            <w:vAlign w:val="center"/>
          </w:tcPr>
          <w:p w:rsidR="00C2280A" w:rsidRPr="00392F62" w:rsidRDefault="00C2280A" w:rsidP="00C377C3">
            <w:pPr>
              <w:jc w:val="center"/>
              <w:rPr>
                <w:rFonts w:ascii="宋体" w:hAnsi="宋体"/>
                <w:color w:val="000000"/>
                <w:kern w:val="0"/>
              </w:rPr>
            </w:pPr>
            <w:r w:rsidRPr="00392F62">
              <w:rPr>
                <w:rFonts w:ascii="宋体" w:hAnsi="宋体"/>
                <w:color w:val="000000"/>
                <w:kern w:val="0"/>
              </w:rPr>
              <w:t>烟气净化系统</w:t>
            </w:r>
          </w:p>
        </w:tc>
        <w:tc>
          <w:tcPr>
            <w:tcW w:w="326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半干法</w:t>
            </w:r>
            <w:r w:rsidRPr="00392F62">
              <w:rPr>
                <w:rFonts w:ascii="宋体" w:hAnsi="宋体" w:hint="eastAsia"/>
                <w:kern w:val="0"/>
              </w:rPr>
              <w:t>脱酸</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hint="eastAsia"/>
                <w:kern w:val="0"/>
              </w:rPr>
              <w:t>b</w:t>
            </w:r>
            <w:r w:rsidRPr="00392F62">
              <w:rPr>
                <w:rFonts w:ascii="宋体" w:hAnsi="宋体"/>
                <w:kern w:val="0"/>
                <w:vertAlign w:val="superscript"/>
              </w:rPr>
              <w:t>*</w:t>
            </w:r>
          </w:p>
        </w:tc>
        <w:tc>
          <w:tcPr>
            <w:tcW w:w="3225" w:type="dxa"/>
          </w:tcPr>
          <w:p w:rsidR="00C2280A" w:rsidRPr="00392F62" w:rsidRDefault="00C2280A" w:rsidP="00C377C3">
            <w:pPr>
              <w:widowControl/>
              <w:jc w:val="center"/>
              <w:rPr>
                <w:rFonts w:ascii="宋体" w:hAnsi="宋体"/>
                <w:kern w:val="0"/>
              </w:rPr>
            </w:pPr>
            <w:r w:rsidRPr="00392F62">
              <w:rPr>
                <w:rFonts w:ascii="宋体" w:hAnsi="宋体"/>
                <w:kern w:val="0"/>
              </w:rPr>
              <w:t>扩充</w:t>
            </w: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4</w:t>
            </w:r>
          </w:p>
        </w:tc>
        <w:tc>
          <w:tcPr>
            <w:tcW w:w="1285" w:type="dxa"/>
            <w:vMerge/>
            <w:shd w:val="clear" w:color="auto" w:fill="auto"/>
            <w:noWrap/>
            <w:vAlign w:val="center"/>
          </w:tcPr>
          <w:p w:rsidR="00C2280A" w:rsidRPr="00392F62" w:rsidRDefault="00C2280A" w:rsidP="00C377C3">
            <w:pPr>
              <w:jc w:val="center"/>
              <w:rPr>
                <w:rFonts w:ascii="宋体" w:hAnsi="宋体"/>
                <w:color w:val="000000"/>
                <w:kern w:val="0"/>
              </w:rPr>
            </w:pPr>
          </w:p>
        </w:tc>
        <w:tc>
          <w:tcPr>
            <w:tcW w:w="326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hint="eastAsia"/>
                <w:kern w:val="0"/>
              </w:rPr>
              <w:t>活性炭吸附</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hint="eastAsia"/>
                <w:kern w:val="0"/>
              </w:rPr>
              <w:t>c</w:t>
            </w:r>
            <w:r w:rsidRPr="00392F62">
              <w:rPr>
                <w:rFonts w:ascii="宋体" w:hAnsi="宋体"/>
                <w:kern w:val="0"/>
                <w:vertAlign w:val="superscript"/>
              </w:rPr>
              <w:t>*</w:t>
            </w:r>
          </w:p>
        </w:tc>
        <w:tc>
          <w:tcPr>
            <w:tcW w:w="3225" w:type="dxa"/>
          </w:tcPr>
          <w:p w:rsidR="00C2280A" w:rsidRPr="00392F62" w:rsidRDefault="00C2280A" w:rsidP="00C377C3">
            <w:pPr>
              <w:widowControl/>
              <w:jc w:val="center"/>
              <w:rPr>
                <w:rFonts w:ascii="宋体" w:hAnsi="宋体"/>
                <w:kern w:val="0"/>
              </w:rPr>
            </w:pPr>
            <w:r w:rsidRPr="00392F62">
              <w:rPr>
                <w:rFonts w:ascii="宋体" w:hAnsi="宋体"/>
                <w:kern w:val="0"/>
              </w:rPr>
              <w:t>扩充</w:t>
            </w: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5</w:t>
            </w:r>
          </w:p>
        </w:tc>
        <w:tc>
          <w:tcPr>
            <w:tcW w:w="1285" w:type="dxa"/>
            <w:vMerge/>
            <w:shd w:val="clear" w:color="auto" w:fill="auto"/>
            <w:noWrap/>
            <w:vAlign w:val="center"/>
          </w:tcPr>
          <w:p w:rsidR="00C2280A" w:rsidRPr="00392F62" w:rsidRDefault="00C2280A" w:rsidP="00C377C3">
            <w:pPr>
              <w:jc w:val="center"/>
              <w:rPr>
                <w:rFonts w:ascii="宋体" w:hAnsi="宋体"/>
                <w:color w:val="000000"/>
                <w:kern w:val="0"/>
              </w:rPr>
            </w:pPr>
          </w:p>
        </w:tc>
        <w:tc>
          <w:tcPr>
            <w:tcW w:w="326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SCR</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3</w:t>
            </w:r>
          </w:p>
        </w:tc>
        <w:tc>
          <w:tcPr>
            <w:tcW w:w="3225" w:type="dxa"/>
          </w:tcPr>
          <w:p w:rsidR="00C2280A" w:rsidRPr="00392F62" w:rsidRDefault="00C2280A" w:rsidP="00C377C3">
            <w:pPr>
              <w:widowControl/>
              <w:jc w:val="center"/>
              <w:rPr>
                <w:rFonts w:ascii="宋体" w:hAnsi="宋体"/>
                <w:kern w:val="0"/>
              </w:rPr>
            </w:pPr>
            <w:r w:rsidRPr="00392F62">
              <w:rPr>
                <w:rFonts w:ascii="宋体" w:hAnsi="宋体"/>
                <w:kern w:val="0"/>
              </w:rPr>
              <w:t>包括液氨法和尿素法</w:t>
            </w: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6</w:t>
            </w:r>
          </w:p>
        </w:tc>
        <w:tc>
          <w:tcPr>
            <w:tcW w:w="1285" w:type="dxa"/>
            <w:vMerge/>
            <w:shd w:val="clear" w:color="auto" w:fill="auto"/>
            <w:noWrap/>
            <w:vAlign w:val="center"/>
          </w:tcPr>
          <w:p w:rsidR="00C2280A" w:rsidRPr="00392F62" w:rsidRDefault="00C2280A" w:rsidP="00C377C3">
            <w:pPr>
              <w:jc w:val="center"/>
              <w:rPr>
                <w:rFonts w:ascii="宋体" w:hAnsi="宋体"/>
                <w:color w:val="000000"/>
                <w:kern w:val="0"/>
              </w:rPr>
            </w:pPr>
          </w:p>
        </w:tc>
        <w:tc>
          <w:tcPr>
            <w:tcW w:w="326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SNCR</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4</w:t>
            </w:r>
          </w:p>
        </w:tc>
        <w:tc>
          <w:tcPr>
            <w:tcW w:w="3225" w:type="dxa"/>
          </w:tcPr>
          <w:p w:rsidR="00C2280A" w:rsidRPr="00392F62" w:rsidRDefault="00C2280A" w:rsidP="00C377C3">
            <w:pPr>
              <w:widowControl/>
              <w:jc w:val="center"/>
              <w:rPr>
                <w:rFonts w:ascii="宋体" w:hAnsi="宋体"/>
                <w:kern w:val="0"/>
              </w:rPr>
            </w:pP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7</w:t>
            </w:r>
          </w:p>
        </w:tc>
        <w:tc>
          <w:tcPr>
            <w:tcW w:w="1285" w:type="dxa"/>
            <w:vMerge/>
            <w:shd w:val="clear" w:color="auto" w:fill="auto"/>
            <w:noWrap/>
            <w:vAlign w:val="center"/>
          </w:tcPr>
          <w:p w:rsidR="00C2280A" w:rsidRPr="00392F62" w:rsidRDefault="00C2280A" w:rsidP="00C377C3">
            <w:pPr>
              <w:widowControl/>
              <w:jc w:val="center"/>
              <w:rPr>
                <w:rFonts w:ascii="宋体" w:hAnsi="宋体"/>
                <w:color w:val="000000"/>
                <w:kern w:val="0"/>
              </w:rPr>
            </w:pPr>
          </w:p>
        </w:tc>
        <w:tc>
          <w:tcPr>
            <w:tcW w:w="326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电除尘</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5</w:t>
            </w:r>
          </w:p>
        </w:tc>
        <w:tc>
          <w:tcPr>
            <w:tcW w:w="3225" w:type="dxa"/>
          </w:tcPr>
          <w:p w:rsidR="00C2280A" w:rsidRPr="00392F62" w:rsidRDefault="00C2280A" w:rsidP="00C377C3">
            <w:pPr>
              <w:widowControl/>
              <w:jc w:val="center"/>
              <w:rPr>
                <w:rFonts w:ascii="宋体" w:hAnsi="宋体"/>
                <w:kern w:val="0"/>
              </w:rPr>
            </w:pP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8</w:t>
            </w:r>
          </w:p>
        </w:tc>
        <w:tc>
          <w:tcPr>
            <w:tcW w:w="1285" w:type="dxa"/>
            <w:vMerge/>
            <w:shd w:val="clear" w:color="auto" w:fill="auto"/>
            <w:noWrap/>
            <w:vAlign w:val="center"/>
          </w:tcPr>
          <w:p w:rsidR="00C2280A" w:rsidRPr="00392F62" w:rsidRDefault="00C2280A" w:rsidP="00C377C3">
            <w:pPr>
              <w:widowControl/>
              <w:jc w:val="center"/>
              <w:rPr>
                <w:rFonts w:ascii="宋体" w:hAnsi="宋体"/>
                <w:color w:val="000000"/>
                <w:kern w:val="0"/>
              </w:rPr>
            </w:pPr>
          </w:p>
        </w:tc>
        <w:tc>
          <w:tcPr>
            <w:tcW w:w="326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布袋除尘</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6</w:t>
            </w:r>
          </w:p>
        </w:tc>
        <w:tc>
          <w:tcPr>
            <w:tcW w:w="3225" w:type="dxa"/>
          </w:tcPr>
          <w:p w:rsidR="00C2280A" w:rsidRPr="00392F62" w:rsidRDefault="00C2280A" w:rsidP="00C377C3">
            <w:pPr>
              <w:widowControl/>
              <w:jc w:val="center"/>
              <w:rPr>
                <w:rFonts w:ascii="宋体" w:hAnsi="宋体"/>
                <w:kern w:val="0"/>
              </w:rPr>
            </w:pP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hint="eastAsia"/>
                <w:color w:val="000000"/>
                <w:kern w:val="0"/>
              </w:rPr>
              <w:lastRenderedPageBreak/>
              <w:t>9</w:t>
            </w:r>
          </w:p>
        </w:tc>
        <w:tc>
          <w:tcPr>
            <w:tcW w:w="1285" w:type="dxa"/>
            <w:vMerge/>
            <w:shd w:val="clear" w:color="auto" w:fill="auto"/>
            <w:noWrap/>
            <w:vAlign w:val="center"/>
          </w:tcPr>
          <w:p w:rsidR="00C2280A" w:rsidRPr="00392F62" w:rsidRDefault="00C2280A" w:rsidP="00C377C3">
            <w:pPr>
              <w:widowControl/>
              <w:jc w:val="center"/>
              <w:rPr>
                <w:rFonts w:ascii="宋体" w:hAnsi="宋体"/>
                <w:color w:val="000000"/>
                <w:kern w:val="0"/>
              </w:rPr>
            </w:pPr>
          </w:p>
        </w:tc>
        <w:tc>
          <w:tcPr>
            <w:tcW w:w="326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湿式电除尘</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hint="eastAsia"/>
                <w:kern w:val="0"/>
              </w:rPr>
              <w:t>8</w:t>
            </w:r>
            <w:r w:rsidRPr="00392F62">
              <w:rPr>
                <w:rFonts w:ascii="宋体" w:hAnsi="宋体"/>
                <w:kern w:val="0"/>
                <w:vertAlign w:val="superscript"/>
              </w:rPr>
              <w:t>*</w:t>
            </w:r>
          </w:p>
        </w:tc>
        <w:tc>
          <w:tcPr>
            <w:tcW w:w="3225" w:type="dxa"/>
          </w:tcPr>
          <w:p w:rsidR="00C2280A" w:rsidRPr="00392F62" w:rsidRDefault="00C2280A" w:rsidP="00C377C3">
            <w:pPr>
              <w:widowControl/>
              <w:jc w:val="center"/>
              <w:rPr>
                <w:rFonts w:ascii="宋体" w:hAnsi="宋体"/>
                <w:kern w:val="0"/>
              </w:rPr>
            </w:pPr>
            <w:r w:rsidRPr="00392F62">
              <w:rPr>
                <w:rFonts w:ascii="宋体" w:hAnsi="宋体"/>
                <w:kern w:val="0"/>
              </w:rPr>
              <w:t>扩充</w:t>
            </w: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hint="eastAsia"/>
                <w:color w:val="000000"/>
                <w:kern w:val="0"/>
              </w:rPr>
              <w:t>10</w:t>
            </w:r>
          </w:p>
        </w:tc>
        <w:tc>
          <w:tcPr>
            <w:tcW w:w="4545" w:type="dxa"/>
            <w:gridSpan w:val="2"/>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kern w:val="0"/>
              </w:rPr>
              <w:t>生产设施</w:t>
            </w:r>
          </w:p>
        </w:tc>
        <w:tc>
          <w:tcPr>
            <w:tcW w:w="850" w:type="dxa"/>
            <w:shd w:val="clear" w:color="auto" w:fill="auto"/>
            <w:noWrap/>
            <w:vAlign w:val="center"/>
          </w:tcPr>
          <w:p w:rsidR="00C2280A" w:rsidRPr="00392F62" w:rsidRDefault="00C2280A" w:rsidP="00C377C3">
            <w:pPr>
              <w:widowControl/>
              <w:jc w:val="center"/>
              <w:rPr>
                <w:rFonts w:ascii="宋体" w:hAnsi="宋体"/>
                <w:kern w:val="0"/>
              </w:rPr>
            </w:pPr>
            <w:r w:rsidRPr="00392F62">
              <w:rPr>
                <w:rFonts w:ascii="宋体" w:hAnsi="宋体" w:hint="eastAsia"/>
                <w:kern w:val="0"/>
              </w:rPr>
              <w:t>9</w:t>
            </w:r>
            <w:r w:rsidRPr="00392F62">
              <w:rPr>
                <w:rFonts w:ascii="宋体" w:hAnsi="宋体"/>
                <w:kern w:val="0"/>
                <w:vertAlign w:val="superscript"/>
              </w:rPr>
              <w:t>*</w:t>
            </w:r>
          </w:p>
        </w:tc>
        <w:tc>
          <w:tcPr>
            <w:tcW w:w="3225" w:type="dxa"/>
          </w:tcPr>
          <w:p w:rsidR="00C2280A" w:rsidRPr="00392F62" w:rsidRDefault="00C2280A" w:rsidP="00C377C3">
            <w:pPr>
              <w:widowControl/>
              <w:jc w:val="center"/>
              <w:rPr>
                <w:rFonts w:ascii="宋体" w:hAnsi="宋体"/>
                <w:kern w:val="0"/>
              </w:rPr>
            </w:pPr>
            <w:r w:rsidRPr="00392F62">
              <w:rPr>
                <w:rFonts w:ascii="宋体" w:hAnsi="宋体"/>
                <w:kern w:val="0"/>
              </w:rPr>
              <w:t>扩充</w:t>
            </w:r>
          </w:p>
        </w:tc>
      </w:tr>
      <w:tr w:rsidR="00C2280A" w:rsidRPr="00392F62" w:rsidTr="00C377C3">
        <w:trPr>
          <w:trHeight w:val="270"/>
        </w:trPr>
        <w:tc>
          <w:tcPr>
            <w:tcW w:w="859"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color w:val="000000"/>
                <w:kern w:val="0"/>
              </w:rPr>
              <w:t>1</w:t>
            </w:r>
            <w:r w:rsidRPr="00392F62">
              <w:rPr>
                <w:rFonts w:ascii="宋体" w:hAnsi="宋体" w:hint="eastAsia"/>
                <w:color w:val="000000"/>
                <w:kern w:val="0"/>
              </w:rPr>
              <w:t>1</w:t>
            </w:r>
          </w:p>
        </w:tc>
        <w:tc>
          <w:tcPr>
            <w:tcW w:w="4545" w:type="dxa"/>
            <w:gridSpan w:val="2"/>
            <w:shd w:val="clear" w:color="auto" w:fill="auto"/>
            <w:noWrap/>
            <w:vAlign w:val="center"/>
          </w:tcPr>
          <w:p w:rsidR="00C2280A" w:rsidRPr="00392F62" w:rsidRDefault="00C2280A" w:rsidP="00C377C3">
            <w:pPr>
              <w:widowControl/>
              <w:jc w:val="center"/>
              <w:rPr>
                <w:rFonts w:ascii="宋体" w:hAnsi="宋体"/>
              </w:rPr>
            </w:pPr>
            <w:r w:rsidRPr="00392F62">
              <w:rPr>
                <w:rFonts w:ascii="宋体" w:hAnsi="宋体"/>
              </w:rPr>
              <w:t>预留扩充</w:t>
            </w:r>
          </w:p>
        </w:tc>
        <w:tc>
          <w:tcPr>
            <w:tcW w:w="850" w:type="dxa"/>
            <w:shd w:val="clear" w:color="auto" w:fill="auto"/>
            <w:noWrap/>
            <w:vAlign w:val="center"/>
          </w:tcPr>
          <w:p w:rsidR="00C2280A" w:rsidRPr="00392F62" w:rsidRDefault="00C2280A" w:rsidP="00C377C3">
            <w:pPr>
              <w:widowControl/>
              <w:jc w:val="center"/>
              <w:rPr>
                <w:rFonts w:ascii="宋体" w:hAnsi="宋体"/>
                <w:color w:val="000000"/>
                <w:kern w:val="0"/>
              </w:rPr>
            </w:pPr>
            <w:r w:rsidRPr="00392F62">
              <w:rPr>
                <w:rFonts w:ascii="宋体" w:hAnsi="宋体" w:hint="eastAsia"/>
                <w:color w:val="000000"/>
                <w:kern w:val="0"/>
              </w:rPr>
              <w:t>d-z</w:t>
            </w:r>
          </w:p>
        </w:tc>
        <w:tc>
          <w:tcPr>
            <w:tcW w:w="3225" w:type="dxa"/>
          </w:tcPr>
          <w:p w:rsidR="00C2280A" w:rsidRPr="00392F62" w:rsidRDefault="00C2280A" w:rsidP="00C377C3">
            <w:pPr>
              <w:widowControl/>
              <w:jc w:val="center"/>
              <w:rPr>
                <w:rFonts w:ascii="宋体" w:hAnsi="宋体"/>
                <w:color w:val="000000"/>
                <w:kern w:val="0"/>
              </w:rPr>
            </w:pPr>
          </w:p>
        </w:tc>
      </w:tr>
    </w:tbl>
    <w:p w:rsidR="00C2280A" w:rsidRPr="00C2280A" w:rsidRDefault="00C2280A" w:rsidP="00C2280A">
      <w:pPr>
        <w:widowControl/>
        <w:jc w:val="left"/>
        <w:rPr>
          <w:rFonts w:ascii="宋体" w:hAnsi="宋体"/>
        </w:rPr>
      </w:pPr>
      <w:r w:rsidRPr="00392F62">
        <w:rPr>
          <w:rFonts w:ascii="宋体" w:hAnsi="宋体" w:hint="eastAsia"/>
        </w:rPr>
        <w:t>注：加“</w:t>
      </w:r>
      <w:r w:rsidRPr="00392F62">
        <w:rPr>
          <w:rFonts w:ascii="宋体" w:hAnsi="宋体"/>
        </w:rPr>
        <w:t>*</w:t>
      </w:r>
      <w:r w:rsidRPr="00392F62">
        <w:rPr>
          <w:rFonts w:ascii="宋体" w:hAnsi="宋体" w:hint="eastAsia"/>
        </w:rPr>
        <w:t>”表示该项为HJ 212的扩充项。</w:t>
      </w:r>
    </w:p>
    <w:p w:rsidR="00C377C3" w:rsidRDefault="00C2280A" w:rsidP="00C377C3">
      <w:pPr>
        <w:pStyle w:val="aff"/>
        <w:spacing w:before="156" w:after="156"/>
        <w:rPr>
          <w:rFonts w:hAnsi="黑体" w:cs="黑体"/>
          <w:bCs/>
        </w:rPr>
      </w:pPr>
      <w:r w:rsidRPr="00C2280A">
        <w:rPr>
          <w:rFonts w:hAnsi="黑体" w:cs="黑体" w:hint="eastAsia"/>
          <w:bCs/>
        </w:rPr>
        <w:t>生活垃圾焚烧厂烟气排放过程（工况）监控监测因子编码表</w:t>
      </w:r>
    </w:p>
    <w:tbl>
      <w:tblPr>
        <w:tblW w:w="947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2410"/>
        <w:gridCol w:w="1701"/>
        <w:gridCol w:w="1559"/>
        <w:gridCol w:w="1843"/>
        <w:gridCol w:w="815"/>
      </w:tblGrid>
      <w:tr w:rsidR="00C377C3" w:rsidRPr="00392F62" w:rsidTr="00C377C3">
        <w:trPr>
          <w:trHeight w:val="20"/>
          <w:tblHeader/>
        </w:trPr>
        <w:tc>
          <w:tcPr>
            <w:tcW w:w="115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编码</w:t>
            </w:r>
          </w:p>
        </w:tc>
        <w:tc>
          <w:tcPr>
            <w:tcW w:w="2410"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中文名称</w:t>
            </w:r>
          </w:p>
        </w:tc>
        <w:tc>
          <w:tcPr>
            <w:tcW w:w="170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缺省计量单位</w:t>
            </w:r>
          </w:p>
        </w:tc>
        <w:tc>
          <w:tcPr>
            <w:tcW w:w="1559"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缺省数据类型</w:t>
            </w:r>
          </w:p>
        </w:tc>
        <w:tc>
          <w:tcPr>
            <w:tcW w:w="2658" w:type="dxa"/>
            <w:gridSpan w:val="2"/>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备注</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i3331x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shd w:val="clear" w:color="auto" w:fill="FFFFFF"/>
              </w:rPr>
              <w:t>炉膛内上部焚烧温度</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摄氏度</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1843" w:type="dxa"/>
            <w:vMerge w:val="restart"/>
            <w:vAlign w:val="center"/>
          </w:tcPr>
          <w:p w:rsidR="00C377C3" w:rsidRPr="00392F62" w:rsidRDefault="00C377C3" w:rsidP="00C377C3">
            <w:pPr>
              <w:widowControl/>
              <w:rPr>
                <w:rFonts w:ascii="宋体" w:hAnsi="宋体"/>
                <w:kern w:val="0"/>
              </w:rPr>
            </w:pPr>
            <w:r w:rsidRPr="00392F62">
              <w:rPr>
                <w:rFonts w:ascii="宋体" w:hAnsi="宋体"/>
                <w:kern w:val="0"/>
              </w:rPr>
              <w:t>延用HJ 212编码，此处x 为设备编号（0-9）</w:t>
            </w:r>
            <w:r w:rsidRPr="00392F62">
              <w:rPr>
                <w:rFonts w:ascii="宋体" w:hAnsi="宋体" w:hint="eastAsia"/>
                <w:kern w:val="0"/>
              </w:rPr>
              <w:t>，</w:t>
            </w:r>
            <w:r w:rsidRPr="00392F62">
              <w:rPr>
                <w:rFonts w:ascii="宋体" w:hAnsi="宋体"/>
                <w:kern w:val="0"/>
              </w:rPr>
              <w:t>可以根据测点数量扩充；测量数值变化或者以固定时间间隔上传</w:t>
            </w:r>
          </w:p>
        </w:tc>
        <w:tc>
          <w:tcPr>
            <w:tcW w:w="815" w:type="dxa"/>
            <w:vAlign w:val="center"/>
          </w:tcPr>
          <w:p w:rsidR="00C377C3" w:rsidRPr="00392F62" w:rsidRDefault="00C377C3" w:rsidP="00C377C3">
            <w:pPr>
              <w:widowControl/>
              <w:jc w:val="center"/>
              <w:rPr>
                <w:rFonts w:ascii="宋体" w:hAnsi="宋体"/>
                <w:kern w:val="0"/>
              </w:rPr>
            </w:pPr>
            <w:r w:rsidRPr="00392F62">
              <w:rPr>
                <w:rFonts w:ascii="宋体" w:hAnsi="宋体"/>
                <w:bCs/>
                <w:kern w:val="44"/>
                <w:szCs w:val="30"/>
              </w:rPr>
              <w:t>#T1X</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i3332x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shd w:val="clear" w:color="auto" w:fill="FFFFFF"/>
              </w:rPr>
              <w:t>炉膛内中部焚烧温度</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摄氏度</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1843" w:type="dxa"/>
            <w:vMerge/>
          </w:tcPr>
          <w:p w:rsidR="00C377C3" w:rsidRPr="00392F62" w:rsidRDefault="00C377C3" w:rsidP="00C377C3">
            <w:pPr>
              <w:widowControl/>
              <w:rPr>
                <w:rFonts w:ascii="宋体" w:hAnsi="宋体"/>
                <w:kern w:val="0"/>
              </w:rPr>
            </w:pPr>
          </w:p>
        </w:tc>
        <w:tc>
          <w:tcPr>
            <w:tcW w:w="815" w:type="dxa"/>
            <w:vAlign w:val="center"/>
          </w:tcPr>
          <w:p w:rsidR="00C377C3" w:rsidRPr="00392F62" w:rsidRDefault="00C377C3" w:rsidP="00C377C3">
            <w:pPr>
              <w:widowControl/>
              <w:jc w:val="center"/>
              <w:rPr>
                <w:rFonts w:ascii="宋体" w:hAnsi="宋体"/>
                <w:kern w:val="0"/>
              </w:rPr>
            </w:pPr>
            <w:r w:rsidRPr="00392F62">
              <w:rPr>
                <w:rFonts w:ascii="宋体" w:hAnsi="宋体"/>
                <w:bCs/>
                <w:kern w:val="44"/>
                <w:szCs w:val="30"/>
              </w:rPr>
              <w:t>#T2X</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i3333x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shd w:val="clear" w:color="auto" w:fill="FFFFFF"/>
              </w:rPr>
              <w:t>炉膛内下部焚烧温度</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摄氏度</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1843" w:type="dxa"/>
            <w:vMerge/>
          </w:tcPr>
          <w:p w:rsidR="00C377C3" w:rsidRPr="00392F62" w:rsidRDefault="00C377C3" w:rsidP="00C377C3">
            <w:pPr>
              <w:widowControl/>
              <w:rPr>
                <w:rFonts w:ascii="宋体" w:hAnsi="宋体"/>
                <w:kern w:val="0"/>
              </w:rPr>
            </w:pPr>
          </w:p>
        </w:tc>
        <w:tc>
          <w:tcPr>
            <w:tcW w:w="815" w:type="dxa"/>
            <w:vAlign w:val="center"/>
          </w:tcPr>
          <w:p w:rsidR="00C377C3" w:rsidRPr="00392F62" w:rsidRDefault="00C377C3" w:rsidP="00C377C3">
            <w:pPr>
              <w:widowControl/>
              <w:jc w:val="center"/>
              <w:rPr>
                <w:rFonts w:ascii="宋体" w:hAnsi="宋体"/>
                <w:kern w:val="0"/>
              </w:rPr>
            </w:pPr>
            <w:r w:rsidRPr="00392F62">
              <w:rPr>
                <w:rFonts w:ascii="宋体" w:hAnsi="宋体"/>
                <w:bCs/>
                <w:kern w:val="44"/>
                <w:szCs w:val="30"/>
              </w:rPr>
              <w:t>#T3X</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i3334x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shd w:val="clear" w:color="auto" w:fill="FFFFFF"/>
              </w:rPr>
              <w:t>炉膛内</w:t>
            </w:r>
            <w:r w:rsidRPr="00392F62">
              <w:rPr>
                <w:rFonts w:ascii="宋体" w:hAnsi="宋体"/>
                <w:kern w:val="0"/>
              </w:rPr>
              <w:t>二次空气喷入点</w:t>
            </w:r>
            <w:r w:rsidRPr="00392F62">
              <w:rPr>
                <w:rFonts w:ascii="宋体" w:hAnsi="宋体"/>
                <w:shd w:val="clear" w:color="auto" w:fill="FFFFFF"/>
              </w:rPr>
              <w:t>温度</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摄氏度</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1843" w:type="dxa"/>
            <w:vMerge/>
          </w:tcPr>
          <w:p w:rsidR="00C377C3" w:rsidRPr="00392F62" w:rsidRDefault="00C377C3" w:rsidP="00C377C3">
            <w:pPr>
              <w:widowControl/>
              <w:rPr>
                <w:rFonts w:ascii="宋体" w:hAnsi="宋体"/>
                <w:kern w:val="0"/>
              </w:rPr>
            </w:pPr>
          </w:p>
        </w:tc>
        <w:tc>
          <w:tcPr>
            <w:tcW w:w="815" w:type="dxa"/>
            <w:vAlign w:val="center"/>
          </w:tcPr>
          <w:p w:rsidR="00C377C3" w:rsidRPr="00392F62" w:rsidRDefault="00C377C3" w:rsidP="00C377C3">
            <w:pPr>
              <w:widowControl/>
              <w:jc w:val="center"/>
              <w:rPr>
                <w:rFonts w:ascii="宋体" w:hAnsi="宋体"/>
                <w:kern w:val="0"/>
              </w:rPr>
            </w:pPr>
            <w:r w:rsidRPr="00392F62">
              <w:rPr>
                <w:rFonts w:ascii="宋体" w:hAnsi="宋体"/>
                <w:bCs/>
                <w:kern w:val="44"/>
                <w:szCs w:val="30"/>
              </w:rPr>
              <w:t>#T4X</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*i3335x</w:t>
            </w:r>
          </w:p>
        </w:tc>
        <w:tc>
          <w:tcPr>
            <w:tcW w:w="2410"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shd w:val="clear" w:color="auto" w:fill="FFFFFF"/>
              </w:rPr>
              <w:t>炉膛平均温度</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摄氏度</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1843" w:type="dxa"/>
            <w:vMerge w:val="restart"/>
            <w:vAlign w:val="center"/>
          </w:tcPr>
          <w:p w:rsidR="00C377C3" w:rsidRPr="00392F62" w:rsidRDefault="00C377C3" w:rsidP="00C377C3">
            <w:pPr>
              <w:widowControl/>
              <w:rPr>
                <w:rFonts w:ascii="宋体" w:hAnsi="宋体"/>
                <w:kern w:val="0"/>
              </w:rPr>
            </w:pPr>
            <w:r w:rsidRPr="00392F62">
              <w:rPr>
                <w:rFonts w:ascii="宋体" w:hAnsi="宋体"/>
                <w:kern w:val="0"/>
              </w:rPr>
              <w:t>扩充，因子编码续HJ 212</w:t>
            </w:r>
          </w:p>
        </w:tc>
        <w:tc>
          <w:tcPr>
            <w:tcW w:w="815" w:type="dxa"/>
            <w:vAlign w:val="center"/>
          </w:tcPr>
          <w:p w:rsidR="00C377C3" w:rsidRPr="00392F62" w:rsidRDefault="00C377C3" w:rsidP="00C377C3">
            <w:pPr>
              <w:jc w:val="center"/>
              <w:rPr>
                <w:rFonts w:ascii="宋体" w:hAnsi="宋体"/>
                <w:kern w:val="0"/>
              </w:rPr>
            </w:pPr>
            <w:r w:rsidRPr="00392F62">
              <w:rPr>
                <w:rFonts w:ascii="宋体" w:hAnsi="宋体"/>
                <w:bCs/>
                <w:kern w:val="44"/>
                <w:szCs w:val="30"/>
              </w:rPr>
              <w:t>#</w:t>
            </w:r>
            <w:r w:rsidRPr="00392F62">
              <w:rPr>
                <w:rFonts w:ascii="宋体" w:hAnsi="宋体"/>
                <w:kern w:val="0"/>
              </w:rPr>
              <w:t>901</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*i3336x</w:t>
            </w:r>
          </w:p>
        </w:tc>
        <w:tc>
          <w:tcPr>
            <w:tcW w:w="2410"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shd w:val="clear" w:color="auto" w:fill="FFFFFF"/>
              </w:rPr>
              <w:t>炉膛DCS温度</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摄氏度</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1843" w:type="dxa"/>
            <w:vMerge/>
          </w:tcPr>
          <w:p w:rsidR="00C377C3" w:rsidRPr="00392F62" w:rsidRDefault="00C377C3" w:rsidP="00C377C3">
            <w:pPr>
              <w:widowControl/>
              <w:jc w:val="center"/>
              <w:rPr>
                <w:rFonts w:ascii="宋体" w:hAnsi="宋体"/>
                <w:kern w:val="0"/>
              </w:rPr>
            </w:pPr>
          </w:p>
        </w:tc>
        <w:tc>
          <w:tcPr>
            <w:tcW w:w="815" w:type="dxa"/>
            <w:vAlign w:val="center"/>
          </w:tcPr>
          <w:p w:rsidR="00C377C3" w:rsidRPr="00392F62" w:rsidRDefault="00C377C3" w:rsidP="00C377C3">
            <w:pPr>
              <w:widowControl/>
              <w:jc w:val="center"/>
              <w:rPr>
                <w:rFonts w:ascii="宋体" w:hAnsi="宋体"/>
                <w:kern w:val="0"/>
              </w:rPr>
            </w:pPr>
            <w:r w:rsidRPr="00392F62">
              <w:rPr>
                <w:rFonts w:ascii="宋体" w:hAnsi="宋体"/>
                <w:bCs/>
                <w:kern w:val="44"/>
                <w:szCs w:val="30"/>
              </w:rPr>
              <w:t>#</w:t>
            </w:r>
            <w:r w:rsidRPr="00392F62">
              <w:rPr>
                <w:rFonts w:ascii="宋体" w:hAnsi="宋体"/>
                <w:kern w:val="0"/>
              </w:rPr>
              <w:t>902</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*ga01xx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rPr>
              <w:t>风机阀门开度</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N3.1</w:t>
            </w:r>
          </w:p>
        </w:tc>
        <w:tc>
          <w:tcPr>
            <w:tcW w:w="2658" w:type="dxa"/>
            <w:gridSpan w:val="2"/>
          </w:tcPr>
          <w:p w:rsidR="00C377C3" w:rsidRPr="00392F62" w:rsidRDefault="00C377C3" w:rsidP="00C377C3">
            <w:pPr>
              <w:widowControl/>
              <w:jc w:val="center"/>
              <w:rPr>
                <w:rFonts w:ascii="宋体" w:hAnsi="宋体"/>
                <w:kern w:val="0"/>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*ga02xx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rPr>
              <w:t>变频输出功率</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瓦[特]</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2658" w:type="dxa"/>
            <w:gridSpan w:val="2"/>
          </w:tcPr>
          <w:p w:rsidR="00C377C3" w:rsidRPr="00392F62" w:rsidRDefault="00C377C3" w:rsidP="00C377C3">
            <w:pPr>
              <w:widowControl/>
              <w:jc w:val="center"/>
              <w:rPr>
                <w:rFonts w:ascii="宋体" w:hAnsi="宋体"/>
                <w:kern w:val="0"/>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w:t>
            </w:r>
            <w:r w:rsidRPr="00392F62">
              <w:rPr>
                <w:rFonts w:ascii="宋体" w:hAnsi="宋体" w:hint="eastAsia"/>
                <w:kern w:val="0"/>
              </w:rPr>
              <w:t>b</w:t>
            </w:r>
            <w:r w:rsidRPr="00392F62">
              <w:rPr>
                <w:rFonts w:ascii="宋体" w:hAnsi="宋体"/>
                <w:kern w:val="0"/>
              </w:rPr>
              <w:t>01xx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hint="eastAsia"/>
              </w:rPr>
              <w:t>石灰浆喷射量</w:t>
            </w:r>
          </w:p>
        </w:tc>
        <w:tc>
          <w:tcPr>
            <w:tcW w:w="1701" w:type="dxa"/>
            <w:shd w:val="clear" w:color="auto" w:fill="auto"/>
            <w:noWrap/>
            <w:vAlign w:val="center"/>
          </w:tcPr>
          <w:p w:rsidR="00C377C3" w:rsidRPr="00392F62" w:rsidRDefault="00C377C3" w:rsidP="00C377C3">
            <w:pPr>
              <w:widowControl/>
              <w:jc w:val="center"/>
              <w:rPr>
                <w:rFonts w:ascii="宋体" w:hAnsi="宋体"/>
              </w:rPr>
            </w:pPr>
            <w:proofErr w:type="gramStart"/>
            <w:r w:rsidRPr="00392F62">
              <w:rPr>
                <w:rFonts w:ascii="宋体" w:hAnsi="宋体" w:hint="eastAsia"/>
              </w:rPr>
              <w:t>千克/</w:t>
            </w:r>
            <w:proofErr w:type="gramEnd"/>
            <w:r w:rsidRPr="00392F62">
              <w:rPr>
                <w:rFonts w:ascii="宋体" w:hAnsi="宋体" w:hint="eastAsia"/>
              </w:rPr>
              <w:t>小时</w:t>
            </w:r>
          </w:p>
        </w:tc>
        <w:tc>
          <w:tcPr>
            <w:tcW w:w="1559"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hint="eastAsia"/>
              </w:rPr>
              <w:t>N4.3</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w:t>
            </w:r>
            <w:r w:rsidRPr="00392F62">
              <w:rPr>
                <w:rFonts w:ascii="宋体" w:hAnsi="宋体" w:hint="eastAsia"/>
                <w:kern w:val="0"/>
              </w:rPr>
              <w:t>b</w:t>
            </w:r>
            <w:r w:rsidRPr="00392F62">
              <w:rPr>
                <w:rFonts w:ascii="宋体" w:hAnsi="宋体"/>
                <w:kern w:val="0"/>
              </w:rPr>
              <w:t>0</w:t>
            </w:r>
            <w:r w:rsidRPr="00392F62">
              <w:rPr>
                <w:rFonts w:ascii="宋体" w:hAnsi="宋体" w:hint="eastAsia"/>
                <w:kern w:val="0"/>
              </w:rPr>
              <w:t>2</w:t>
            </w:r>
            <w:r w:rsidRPr="00392F62">
              <w:rPr>
                <w:rFonts w:ascii="宋体" w:hAnsi="宋体"/>
                <w:kern w:val="0"/>
              </w:rPr>
              <w:t>xx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hint="eastAsia"/>
              </w:rPr>
              <w:t>旋转雾化器电流</w:t>
            </w:r>
          </w:p>
        </w:tc>
        <w:tc>
          <w:tcPr>
            <w:tcW w:w="1701"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rPr>
              <w:t>安[培]</w:t>
            </w:r>
          </w:p>
        </w:tc>
        <w:tc>
          <w:tcPr>
            <w:tcW w:w="1559"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hint="eastAsia"/>
              </w:rPr>
              <w:t>N4.2</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w:t>
            </w:r>
            <w:r w:rsidRPr="00392F62">
              <w:rPr>
                <w:rFonts w:ascii="宋体" w:hAnsi="宋体" w:hint="eastAsia"/>
                <w:kern w:val="0"/>
              </w:rPr>
              <w:t>c</w:t>
            </w:r>
            <w:r w:rsidRPr="00392F62">
              <w:rPr>
                <w:rFonts w:ascii="宋体" w:hAnsi="宋体"/>
                <w:kern w:val="0"/>
              </w:rPr>
              <w:t>01xx</w:t>
            </w:r>
          </w:p>
        </w:tc>
        <w:tc>
          <w:tcPr>
            <w:tcW w:w="2410" w:type="dxa"/>
            <w:shd w:val="clear" w:color="auto" w:fill="auto"/>
            <w:noWrap/>
            <w:vAlign w:val="center"/>
          </w:tcPr>
          <w:p w:rsidR="00C377C3" w:rsidRPr="00392F62" w:rsidRDefault="00C377C3" w:rsidP="00C377C3">
            <w:pPr>
              <w:widowControl/>
              <w:jc w:val="center"/>
              <w:rPr>
                <w:rFonts w:ascii="宋体" w:hAnsi="宋体"/>
              </w:rPr>
            </w:pPr>
            <w:r w:rsidRPr="00392F62">
              <w:rPr>
                <w:rFonts w:ascii="宋体" w:hAnsi="宋体" w:hint="eastAsia"/>
              </w:rPr>
              <w:t>活性炭喷射量</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proofErr w:type="gramStart"/>
            <w:r w:rsidRPr="00392F62">
              <w:rPr>
                <w:rFonts w:ascii="宋体" w:hAnsi="宋体" w:hint="eastAsia"/>
                <w:kern w:val="0"/>
              </w:rPr>
              <w:t>千克/</w:t>
            </w:r>
            <w:proofErr w:type="gramEnd"/>
            <w:r w:rsidRPr="00392F62">
              <w:rPr>
                <w:rFonts w:ascii="宋体" w:hAnsi="宋体" w:hint="eastAsia"/>
                <w:kern w:val="0"/>
              </w:rPr>
              <w:t>小时</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hint="eastAsia"/>
                <w:kern w:val="0"/>
              </w:rPr>
              <w:t>N2.1</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g301xx</w:t>
            </w:r>
          </w:p>
        </w:tc>
        <w:tc>
          <w:tcPr>
            <w:tcW w:w="2410"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氨喷射系统电流</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安[培]</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N4.2</w:t>
            </w:r>
          </w:p>
        </w:tc>
        <w:tc>
          <w:tcPr>
            <w:tcW w:w="2658" w:type="dxa"/>
            <w:gridSpan w:val="2"/>
          </w:tcPr>
          <w:p w:rsidR="00C377C3" w:rsidRPr="00392F62" w:rsidRDefault="00C377C3" w:rsidP="00C377C3">
            <w:pPr>
              <w:widowControl/>
              <w:jc w:val="center"/>
              <w:rPr>
                <w:rFonts w:ascii="宋体" w:hAnsi="宋体"/>
                <w:kern w:val="0"/>
              </w:rPr>
            </w:pP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g302xx</w:t>
            </w:r>
          </w:p>
        </w:tc>
        <w:tc>
          <w:tcPr>
            <w:tcW w:w="2410"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稀释风机状态</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无量纲</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N1</w:t>
            </w:r>
          </w:p>
        </w:tc>
        <w:tc>
          <w:tcPr>
            <w:tcW w:w="2658" w:type="dxa"/>
            <w:gridSpan w:val="2"/>
          </w:tcPr>
          <w:p w:rsidR="00C377C3" w:rsidRPr="00392F62" w:rsidRDefault="00C377C3" w:rsidP="00C377C3">
            <w:pPr>
              <w:widowControl/>
              <w:jc w:val="center"/>
              <w:rPr>
                <w:rFonts w:ascii="宋体" w:hAnsi="宋体"/>
                <w:kern w:val="0"/>
              </w:rPr>
            </w:pP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g303xx</w:t>
            </w:r>
          </w:p>
        </w:tc>
        <w:tc>
          <w:tcPr>
            <w:tcW w:w="2410"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稀释风机电流</w:t>
            </w:r>
          </w:p>
        </w:tc>
        <w:tc>
          <w:tcPr>
            <w:tcW w:w="170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安[培]</w:t>
            </w:r>
          </w:p>
        </w:tc>
        <w:tc>
          <w:tcPr>
            <w:tcW w:w="1559"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N4.2</w:t>
            </w:r>
          </w:p>
        </w:tc>
        <w:tc>
          <w:tcPr>
            <w:tcW w:w="2658" w:type="dxa"/>
            <w:gridSpan w:val="2"/>
          </w:tcPr>
          <w:p w:rsidR="00C377C3" w:rsidRPr="00392F62" w:rsidRDefault="00C377C3" w:rsidP="00C377C3">
            <w:pPr>
              <w:widowControl/>
              <w:jc w:val="center"/>
              <w:rPr>
                <w:rFonts w:ascii="宋体" w:hAnsi="宋体"/>
                <w:color w:val="000000"/>
                <w:kern w:val="0"/>
              </w:rPr>
            </w:pP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g304xx</w:t>
            </w:r>
          </w:p>
        </w:tc>
        <w:tc>
          <w:tcPr>
            <w:tcW w:w="2410"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氨泵风机状态</w:t>
            </w:r>
          </w:p>
        </w:tc>
        <w:tc>
          <w:tcPr>
            <w:tcW w:w="170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无量纲</w:t>
            </w:r>
          </w:p>
        </w:tc>
        <w:tc>
          <w:tcPr>
            <w:tcW w:w="1559"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N1</w:t>
            </w:r>
          </w:p>
        </w:tc>
        <w:tc>
          <w:tcPr>
            <w:tcW w:w="2658" w:type="dxa"/>
            <w:gridSpan w:val="2"/>
          </w:tcPr>
          <w:p w:rsidR="00C377C3" w:rsidRPr="00392F62" w:rsidRDefault="00C377C3" w:rsidP="00C377C3">
            <w:pPr>
              <w:widowControl/>
              <w:jc w:val="center"/>
              <w:rPr>
                <w:rFonts w:ascii="宋体" w:hAnsi="宋体"/>
                <w:color w:val="000000"/>
                <w:kern w:val="0"/>
              </w:rPr>
            </w:pP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g305xx</w:t>
            </w:r>
          </w:p>
        </w:tc>
        <w:tc>
          <w:tcPr>
            <w:tcW w:w="2410"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氨泵风机电流</w:t>
            </w:r>
          </w:p>
        </w:tc>
        <w:tc>
          <w:tcPr>
            <w:tcW w:w="170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安[培]</w:t>
            </w:r>
          </w:p>
        </w:tc>
        <w:tc>
          <w:tcPr>
            <w:tcW w:w="1559"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N4.2</w:t>
            </w:r>
          </w:p>
        </w:tc>
        <w:tc>
          <w:tcPr>
            <w:tcW w:w="2658" w:type="dxa"/>
            <w:gridSpan w:val="2"/>
          </w:tcPr>
          <w:p w:rsidR="00C377C3" w:rsidRPr="00392F62" w:rsidRDefault="00C377C3" w:rsidP="00C377C3">
            <w:pPr>
              <w:widowControl/>
              <w:jc w:val="center"/>
              <w:rPr>
                <w:rFonts w:ascii="宋体" w:hAnsi="宋体"/>
                <w:color w:val="000000"/>
                <w:kern w:val="0"/>
              </w:rPr>
            </w:pP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g306xx</w:t>
            </w:r>
          </w:p>
        </w:tc>
        <w:tc>
          <w:tcPr>
            <w:tcW w:w="2410"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旁路挡板状态</w:t>
            </w:r>
          </w:p>
        </w:tc>
        <w:tc>
          <w:tcPr>
            <w:tcW w:w="170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无量纲</w:t>
            </w:r>
          </w:p>
        </w:tc>
        <w:tc>
          <w:tcPr>
            <w:tcW w:w="1559"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N1</w:t>
            </w:r>
          </w:p>
        </w:tc>
        <w:tc>
          <w:tcPr>
            <w:tcW w:w="2658" w:type="dxa"/>
            <w:gridSpan w:val="2"/>
          </w:tcPr>
          <w:p w:rsidR="00C377C3" w:rsidRPr="00392F62" w:rsidRDefault="00C377C3" w:rsidP="00C377C3">
            <w:pPr>
              <w:jc w:val="center"/>
              <w:rPr>
                <w:rFonts w:ascii="宋体" w:hAnsi="宋体"/>
              </w:rPr>
            </w:pPr>
            <w:r w:rsidRPr="00392F62">
              <w:rPr>
                <w:rFonts w:ascii="宋体" w:hAnsi="宋体"/>
                <w:color w:val="000000"/>
                <w:kern w:val="0"/>
              </w:rPr>
              <w:t>暂不采集</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g307xx</w:t>
            </w:r>
          </w:p>
        </w:tc>
        <w:tc>
          <w:tcPr>
            <w:tcW w:w="2410"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旁路挡板开度</w:t>
            </w:r>
          </w:p>
        </w:tc>
        <w:tc>
          <w:tcPr>
            <w:tcW w:w="170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[角]度</w:t>
            </w:r>
          </w:p>
        </w:tc>
        <w:tc>
          <w:tcPr>
            <w:tcW w:w="1559"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N4</w:t>
            </w:r>
          </w:p>
        </w:tc>
        <w:tc>
          <w:tcPr>
            <w:tcW w:w="2658" w:type="dxa"/>
            <w:gridSpan w:val="2"/>
          </w:tcPr>
          <w:p w:rsidR="00C377C3" w:rsidRPr="00392F62" w:rsidRDefault="00C377C3" w:rsidP="00C377C3">
            <w:pPr>
              <w:jc w:val="center"/>
              <w:rPr>
                <w:rFonts w:ascii="宋体" w:hAnsi="宋体"/>
              </w:rPr>
            </w:pPr>
            <w:r w:rsidRPr="00392F62">
              <w:rPr>
                <w:rFonts w:ascii="宋体" w:hAnsi="宋体"/>
                <w:color w:val="000000"/>
                <w:kern w:val="0"/>
              </w:rPr>
              <w:t>暂不采集</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g308xx</w:t>
            </w:r>
          </w:p>
        </w:tc>
        <w:tc>
          <w:tcPr>
            <w:tcW w:w="2410"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旁路挡板左右压差</w:t>
            </w:r>
          </w:p>
        </w:tc>
        <w:tc>
          <w:tcPr>
            <w:tcW w:w="1701"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千帕</w:t>
            </w:r>
          </w:p>
        </w:tc>
        <w:tc>
          <w:tcPr>
            <w:tcW w:w="1559" w:type="dxa"/>
            <w:shd w:val="clear" w:color="auto" w:fill="auto"/>
            <w:noWrap/>
            <w:vAlign w:val="center"/>
          </w:tcPr>
          <w:p w:rsidR="00C377C3" w:rsidRPr="00392F62" w:rsidRDefault="00C377C3" w:rsidP="00C377C3">
            <w:pPr>
              <w:widowControl/>
              <w:jc w:val="center"/>
              <w:rPr>
                <w:rFonts w:ascii="宋体" w:hAnsi="宋体"/>
                <w:color w:val="000000"/>
                <w:kern w:val="0"/>
              </w:rPr>
            </w:pPr>
            <w:r w:rsidRPr="00392F62">
              <w:rPr>
                <w:rFonts w:ascii="宋体" w:hAnsi="宋体"/>
                <w:color w:val="000000"/>
                <w:kern w:val="0"/>
              </w:rPr>
              <w:t>N5.3</w:t>
            </w:r>
          </w:p>
        </w:tc>
        <w:tc>
          <w:tcPr>
            <w:tcW w:w="2658" w:type="dxa"/>
            <w:gridSpan w:val="2"/>
          </w:tcPr>
          <w:p w:rsidR="00C377C3" w:rsidRPr="00392F62" w:rsidRDefault="00C377C3" w:rsidP="00C377C3">
            <w:pPr>
              <w:jc w:val="center"/>
              <w:rPr>
                <w:rFonts w:ascii="宋体" w:hAnsi="宋体"/>
              </w:rPr>
            </w:pPr>
            <w:r w:rsidRPr="00392F62">
              <w:rPr>
                <w:rFonts w:ascii="宋体" w:hAnsi="宋体"/>
                <w:color w:val="000000"/>
                <w:kern w:val="0"/>
              </w:rPr>
              <w:t>暂不采集</w:t>
            </w:r>
          </w:p>
        </w:tc>
      </w:tr>
      <w:tr w:rsidR="00C377C3" w:rsidRPr="00392F62" w:rsidTr="00C377C3">
        <w:trPr>
          <w:trHeight w:val="20"/>
        </w:trPr>
        <w:tc>
          <w:tcPr>
            <w:tcW w:w="1151" w:type="dxa"/>
            <w:shd w:val="clear" w:color="auto" w:fill="auto"/>
            <w:noWrap/>
          </w:tcPr>
          <w:p w:rsidR="00C377C3" w:rsidRPr="00392F62" w:rsidRDefault="00C377C3" w:rsidP="00C377C3">
            <w:pPr>
              <w:jc w:val="center"/>
              <w:rPr>
                <w:rFonts w:ascii="宋体" w:hAnsi="宋体"/>
              </w:rPr>
            </w:pPr>
            <w:r w:rsidRPr="00392F62">
              <w:rPr>
                <w:rFonts w:ascii="宋体" w:hAnsi="宋体"/>
                <w:kern w:val="0"/>
              </w:rPr>
              <w:t>*g309xx</w:t>
            </w:r>
          </w:p>
        </w:tc>
        <w:tc>
          <w:tcPr>
            <w:tcW w:w="2410"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尿素溶液流量</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立方米/小时</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N4.3</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tcPr>
          <w:p w:rsidR="00C377C3" w:rsidRPr="00392F62" w:rsidRDefault="00C377C3" w:rsidP="00C377C3">
            <w:pPr>
              <w:jc w:val="center"/>
              <w:rPr>
                <w:rFonts w:ascii="宋体" w:hAnsi="宋体"/>
              </w:rPr>
            </w:pPr>
            <w:r w:rsidRPr="00392F62">
              <w:rPr>
                <w:rFonts w:ascii="宋体" w:hAnsi="宋体"/>
                <w:kern w:val="0"/>
              </w:rPr>
              <w:t>*g310xx</w:t>
            </w:r>
          </w:p>
        </w:tc>
        <w:tc>
          <w:tcPr>
            <w:tcW w:w="2410"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喷枪运行状态</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无量纲</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N1</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tcPr>
          <w:p w:rsidR="00C377C3" w:rsidRPr="00392F62" w:rsidRDefault="00C377C3" w:rsidP="00C377C3">
            <w:pPr>
              <w:jc w:val="center"/>
              <w:rPr>
                <w:rFonts w:ascii="宋体" w:hAnsi="宋体"/>
              </w:rPr>
            </w:pPr>
            <w:r w:rsidRPr="00392F62">
              <w:rPr>
                <w:rFonts w:ascii="宋体" w:hAnsi="宋体"/>
                <w:kern w:val="0"/>
              </w:rPr>
              <w:lastRenderedPageBreak/>
              <w:t>*g311xx</w:t>
            </w:r>
          </w:p>
        </w:tc>
        <w:tc>
          <w:tcPr>
            <w:tcW w:w="2410" w:type="dxa"/>
            <w:shd w:val="clear" w:color="auto" w:fill="auto"/>
            <w:noWrap/>
          </w:tcPr>
          <w:p w:rsidR="00C377C3" w:rsidRPr="00392F62" w:rsidRDefault="00C377C3" w:rsidP="00C377C3">
            <w:pPr>
              <w:widowControl/>
              <w:jc w:val="center"/>
              <w:rPr>
                <w:rFonts w:ascii="宋体" w:hAnsi="宋体"/>
                <w:kern w:val="0"/>
              </w:rPr>
            </w:pPr>
            <w:r w:rsidRPr="00392F62">
              <w:rPr>
                <w:rFonts w:ascii="宋体" w:hAnsi="宋体"/>
                <w:kern w:val="0"/>
              </w:rPr>
              <w:t>尿素循环</w:t>
            </w:r>
            <w:proofErr w:type="gramStart"/>
            <w:r w:rsidRPr="00392F62">
              <w:rPr>
                <w:rFonts w:ascii="宋体" w:hAnsi="宋体"/>
                <w:kern w:val="0"/>
              </w:rPr>
              <w:t>泵状态</w:t>
            </w:r>
            <w:proofErr w:type="gramEnd"/>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无量纲</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N1</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tcPr>
          <w:p w:rsidR="00C377C3" w:rsidRPr="00392F62" w:rsidRDefault="00C377C3" w:rsidP="00C377C3">
            <w:pPr>
              <w:jc w:val="center"/>
              <w:rPr>
                <w:rFonts w:ascii="宋体" w:hAnsi="宋体"/>
              </w:rPr>
            </w:pPr>
            <w:r w:rsidRPr="00392F62">
              <w:rPr>
                <w:rFonts w:ascii="宋体" w:hAnsi="宋体"/>
                <w:kern w:val="0"/>
              </w:rPr>
              <w:t>*g312xx</w:t>
            </w:r>
          </w:p>
        </w:tc>
        <w:tc>
          <w:tcPr>
            <w:tcW w:w="2410" w:type="dxa"/>
            <w:shd w:val="clear" w:color="auto" w:fill="auto"/>
            <w:noWrap/>
          </w:tcPr>
          <w:p w:rsidR="00C377C3" w:rsidRPr="00392F62" w:rsidRDefault="00C377C3" w:rsidP="00C377C3">
            <w:pPr>
              <w:widowControl/>
              <w:jc w:val="center"/>
              <w:rPr>
                <w:rFonts w:ascii="宋体" w:hAnsi="宋体"/>
                <w:kern w:val="0"/>
              </w:rPr>
            </w:pPr>
            <w:r w:rsidRPr="00392F62">
              <w:rPr>
                <w:rFonts w:ascii="宋体" w:hAnsi="宋体"/>
                <w:kern w:val="0"/>
              </w:rPr>
              <w:t>尿素循环泵电流</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安[培]</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N4.2</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*g401xx</w:t>
            </w:r>
          </w:p>
        </w:tc>
        <w:tc>
          <w:tcPr>
            <w:tcW w:w="2410"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还原剂流量</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立方米/小时</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N4.3</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*g402xx</w:t>
            </w:r>
          </w:p>
        </w:tc>
        <w:tc>
          <w:tcPr>
            <w:tcW w:w="2410"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氨泵电流</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安[培]</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N4.2</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*g501xx</w:t>
            </w:r>
          </w:p>
        </w:tc>
        <w:tc>
          <w:tcPr>
            <w:tcW w:w="2410" w:type="dxa"/>
            <w:shd w:val="clear" w:color="auto" w:fill="auto"/>
            <w:noWrap/>
          </w:tcPr>
          <w:p w:rsidR="00C377C3" w:rsidRPr="00392F62" w:rsidRDefault="00C377C3" w:rsidP="00C377C3">
            <w:pPr>
              <w:widowControl/>
              <w:jc w:val="center"/>
              <w:rPr>
                <w:rFonts w:ascii="宋体" w:hAnsi="宋体"/>
              </w:rPr>
            </w:pPr>
            <w:r w:rsidRPr="00392F62">
              <w:rPr>
                <w:rFonts w:ascii="宋体" w:hAnsi="宋体"/>
                <w:kern w:val="0"/>
              </w:rPr>
              <w:t>一次电压、</w:t>
            </w:r>
            <w:r w:rsidRPr="00392F62">
              <w:rPr>
                <w:rFonts w:ascii="宋体" w:hAnsi="宋体"/>
              </w:rPr>
              <w:t>二次电压</w:t>
            </w:r>
          </w:p>
        </w:tc>
        <w:tc>
          <w:tcPr>
            <w:tcW w:w="1701" w:type="dxa"/>
            <w:shd w:val="clear" w:color="auto" w:fill="auto"/>
            <w:noWrap/>
            <w:vAlign w:val="center"/>
          </w:tcPr>
          <w:p w:rsidR="00C377C3" w:rsidRPr="00392F62" w:rsidRDefault="00C377C3" w:rsidP="00C377C3">
            <w:pPr>
              <w:widowControl/>
              <w:jc w:val="center"/>
              <w:rPr>
                <w:rFonts w:ascii="宋体" w:hAnsi="宋体"/>
                <w:kern w:val="0"/>
                <w:highlight w:val="yellow"/>
              </w:rPr>
            </w:pPr>
            <w:r w:rsidRPr="00392F62">
              <w:rPr>
                <w:rFonts w:ascii="宋体" w:hAnsi="宋体"/>
                <w:kern w:val="0"/>
              </w:rPr>
              <w:t>伏[特]</w:t>
            </w:r>
          </w:p>
        </w:tc>
        <w:tc>
          <w:tcPr>
            <w:tcW w:w="1559" w:type="dxa"/>
            <w:shd w:val="clear" w:color="auto" w:fill="auto"/>
            <w:noWrap/>
            <w:vAlign w:val="center"/>
          </w:tcPr>
          <w:p w:rsidR="00C377C3" w:rsidRPr="00392F62" w:rsidRDefault="00C377C3" w:rsidP="00C377C3">
            <w:pPr>
              <w:widowControl/>
              <w:jc w:val="center"/>
              <w:rPr>
                <w:rFonts w:ascii="宋体" w:hAnsi="宋体"/>
                <w:kern w:val="0"/>
                <w:highlight w:val="yellow"/>
              </w:rPr>
            </w:pPr>
            <w:r w:rsidRPr="00392F62">
              <w:rPr>
                <w:rFonts w:ascii="宋体" w:hAnsi="宋体"/>
                <w:kern w:val="0"/>
              </w:rPr>
              <w:t>N4</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*g502xx</w:t>
            </w:r>
          </w:p>
        </w:tc>
        <w:tc>
          <w:tcPr>
            <w:tcW w:w="2410" w:type="dxa"/>
            <w:shd w:val="clear" w:color="auto" w:fill="auto"/>
            <w:noWrap/>
          </w:tcPr>
          <w:p w:rsidR="00C377C3" w:rsidRPr="00392F62" w:rsidRDefault="00C377C3" w:rsidP="00C377C3">
            <w:pPr>
              <w:widowControl/>
              <w:jc w:val="center"/>
              <w:rPr>
                <w:rFonts w:ascii="宋体" w:hAnsi="宋体"/>
              </w:rPr>
            </w:pPr>
            <w:r w:rsidRPr="00392F62">
              <w:rPr>
                <w:rFonts w:ascii="宋体" w:hAnsi="宋体"/>
                <w:kern w:val="0"/>
              </w:rPr>
              <w:t>一次电流、二次电流</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安[培]</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N4.2</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*g601xx</w:t>
            </w:r>
          </w:p>
        </w:tc>
        <w:tc>
          <w:tcPr>
            <w:tcW w:w="2410" w:type="dxa"/>
            <w:shd w:val="clear" w:color="auto" w:fill="auto"/>
            <w:noWrap/>
          </w:tcPr>
          <w:p w:rsidR="00C377C3" w:rsidRPr="00392F62" w:rsidRDefault="00C377C3" w:rsidP="00C377C3">
            <w:pPr>
              <w:widowControl/>
              <w:jc w:val="center"/>
              <w:rPr>
                <w:rFonts w:ascii="宋体" w:hAnsi="宋体"/>
              </w:rPr>
            </w:pPr>
            <w:r w:rsidRPr="00392F62">
              <w:rPr>
                <w:rFonts w:ascii="宋体" w:hAnsi="宋体"/>
              </w:rPr>
              <w:t>进出口压差</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千帕</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N5.3</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*g602xx</w:t>
            </w:r>
          </w:p>
        </w:tc>
        <w:tc>
          <w:tcPr>
            <w:tcW w:w="2410" w:type="dxa"/>
            <w:shd w:val="clear" w:color="auto" w:fill="auto"/>
            <w:noWrap/>
          </w:tcPr>
          <w:p w:rsidR="00C377C3" w:rsidRPr="00392F62" w:rsidRDefault="00C377C3" w:rsidP="00C377C3">
            <w:pPr>
              <w:widowControl/>
              <w:jc w:val="center"/>
              <w:rPr>
                <w:rFonts w:ascii="宋体" w:hAnsi="宋体"/>
                <w:kern w:val="0"/>
              </w:rPr>
            </w:pPr>
            <w:r w:rsidRPr="00392F62">
              <w:rPr>
                <w:rFonts w:ascii="宋体" w:hAnsi="宋体"/>
                <w:kern w:val="0"/>
              </w:rPr>
              <w:t>进口温度</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摄氏度</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N3.1</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r w:rsidRPr="00392F62">
              <w:rPr>
                <w:rFonts w:ascii="宋体" w:hAnsi="宋体"/>
                <w:color w:val="000000"/>
                <w:kern w:val="0"/>
              </w:rPr>
              <w:t>暂不采集</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*g603xx</w:t>
            </w:r>
          </w:p>
        </w:tc>
        <w:tc>
          <w:tcPr>
            <w:tcW w:w="2410" w:type="dxa"/>
            <w:shd w:val="clear" w:color="auto" w:fill="auto"/>
            <w:noWrap/>
          </w:tcPr>
          <w:p w:rsidR="00C377C3" w:rsidRPr="00392F62" w:rsidRDefault="00C377C3" w:rsidP="00C377C3">
            <w:pPr>
              <w:widowControl/>
              <w:jc w:val="center"/>
              <w:rPr>
                <w:rFonts w:ascii="宋体" w:hAnsi="宋体"/>
                <w:kern w:val="0"/>
              </w:rPr>
            </w:pPr>
            <w:r w:rsidRPr="00392F62">
              <w:rPr>
                <w:rFonts w:ascii="宋体" w:hAnsi="宋体"/>
                <w:kern w:val="0"/>
              </w:rPr>
              <w:t>反吹</w:t>
            </w:r>
            <w:proofErr w:type="gramStart"/>
            <w:r w:rsidRPr="00392F62">
              <w:rPr>
                <w:rFonts w:ascii="宋体" w:hAnsi="宋体"/>
                <w:kern w:val="0"/>
              </w:rPr>
              <w:t>阀状态</w:t>
            </w:r>
            <w:proofErr w:type="gramEnd"/>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无量纲</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N1</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r w:rsidRPr="00392F62">
              <w:rPr>
                <w:rFonts w:ascii="宋体" w:hAnsi="宋体"/>
                <w:color w:val="000000"/>
                <w:kern w:val="0"/>
              </w:rPr>
              <w:t>暂不采集</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*g801xx</w:t>
            </w:r>
          </w:p>
        </w:tc>
        <w:tc>
          <w:tcPr>
            <w:tcW w:w="2410" w:type="dxa"/>
            <w:shd w:val="clear" w:color="auto" w:fill="auto"/>
            <w:noWrap/>
          </w:tcPr>
          <w:p w:rsidR="00C377C3" w:rsidRPr="00392F62" w:rsidRDefault="00C377C3" w:rsidP="00C377C3">
            <w:pPr>
              <w:widowControl/>
              <w:jc w:val="center"/>
              <w:rPr>
                <w:rFonts w:ascii="宋体" w:hAnsi="宋体"/>
              </w:rPr>
            </w:pPr>
            <w:r w:rsidRPr="00392F62">
              <w:rPr>
                <w:rFonts w:ascii="宋体" w:hAnsi="宋体"/>
                <w:kern w:val="0"/>
              </w:rPr>
              <w:t>一次电压、</w:t>
            </w:r>
            <w:r w:rsidRPr="00392F62">
              <w:rPr>
                <w:rFonts w:ascii="宋体" w:hAnsi="宋体"/>
              </w:rPr>
              <w:t>二次电压</w:t>
            </w:r>
          </w:p>
        </w:tc>
        <w:tc>
          <w:tcPr>
            <w:tcW w:w="1701" w:type="dxa"/>
            <w:shd w:val="clear" w:color="auto" w:fill="auto"/>
            <w:noWrap/>
            <w:vAlign w:val="center"/>
          </w:tcPr>
          <w:p w:rsidR="00C377C3" w:rsidRPr="00392F62" w:rsidRDefault="00C377C3" w:rsidP="00C377C3">
            <w:pPr>
              <w:widowControl/>
              <w:jc w:val="center"/>
              <w:rPr>
                <w:rFonts w:ascii="宋体" w:hAnsi="宋体"/>
                <w:kern w:val="0"/>
                <w:highlight w:val="yellow"/>
              </w:rPr>
            </w:pPr>
            <w:r w:rsidRPr="00392F62">
              <w:rPr>
                <w:rFonts w:ascii="宋体" w:hAnsi="宋体"/>
                <w:kern w:val="0"/>
              </w:rPr>
              <w:t>伏[特]</w:t>
            </w:r>
          </w:p>
        </w:tc>
        <w:tc>
          <w:tcPr>
            <w:tcW w:w="1559" w:type="dxa"/>
            <w:shd w:val="clear" w:color="auto" w:fill="auto"/>
            <w:noWrap/>
            <w:vAlign w:val="center"/>
          </w:tcPr>
          <w:p w:rsidR="00C377C3" w:rsidRPr="00392F62" w:rsidRDefault="00C377C3" w:rsidP="00C377C3">
            <w:pPr>
              <w:widowControl/>
              <w:jc w:val="center"/>
              <w:rPr>
                <w:rFonts w:ascii="宋体" w:hAnsi="宋体"/>
                <w:kern w:val="0"/>
                <w:highlight w:val="yellow"/>
              </w:rPr>
            </w:pPr>
            <w:r w:rsidRPr="00392F62">
              <w:rPr>
                <w:rFonts w:ascii="宋体" w:hAnsi="宋体"/>
                <w:kern w:val="0"/>
              </w:rPr>
              <w:t>N4</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*g802xx</w:t>
            </w:r>
          </w:p>
        </w:tc>
        <w:tc>
          <w:tcPr>
            <w:tcW w:w="2410" w:type="dxa"/>
            <w:shd w:val="clear" w:color="auto" w:fill="auto"/>
            <w:noWrap/>
          </w:tcPr>
          <w:p w:rsidR="00C377C3" w:rsidRPr="00392F62" w:rsidRDefault="00C377C3" w:rsidP="00C377C3">
            <w:pPr>
              <w:widowControl/>
              <w:jc w:val="center"/>
              <w:rPr>
                <w:rFonts w:ascii="宋体" w:hAnsi="宋体"/>
              </w:rPr>
            </w:pPr>
            <w:r w:rsidRPr="00392F62">
              <w:rPr>
                <w:rFonts w:ascii="宋体" w:hAnsi="宋体"/>
                <w:kern w:val="0"/>
              </w:rPr>
              <w:t>一次电流、二次电流</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安[培]</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N4.2</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tcPr>
          <w:p w:rsidR="00C377C3" w:rsidRPr="00392F62" w:rsidRDefault="00C377C3" w:rsidP="00C377C3">
            <w:pPr>
              <w:jc w:val="center"/>
              <w:rPr>
                <w:rFonts w:ascii="宋体" w:hAnsi="宋体"/>
                <w:kern w:val="0"/>
              </w:rPr>
            </w:pPr>
            <w:r w:rsidRPr="00392F62">
              <w:rPr>
                <w:rFonts w:ascii="宋体" w:hAnsi="宋体"/>
                <w:kern w:val="0"/>
              </w:rPr>
              <w:t>*g908xx</w:t>
            </w:r>
          </w:p>
        </w:tc>
        <w:tc>
          <w:tcPr>
            <w:tcW w:w="2410" w:type="dxa"/>
            <w:shd w:val="clear" w:color="auto" w:fill="auto"/>
            <w:noWrap/>
          </w:tcPr>
          <w:p w:rsidR="00C377C3" w:rsidRPr="00392F62" w:rsidRDefault="00C377C3" w:rsidP="00C377C3">
            <w:pPr>
              <w:autoSpaceDE w:val="0"/>
              <w:autoSpaceDN w:val="0"/>
              <w:jc w:val="center"/>
              <w:rPr>
                <w:rFonts w:ascii="宋体" w:hAnsi="宋体"/>
                <w:kern w:val="0"/>
              </w:rPr>
            </w:pPr>
            <w:r w:rsidRPr="00392F62">
              <w:rPr>
                <w:rFonts w:ascii="宋体" w:hAnsi="宋体"/>
                <w:shd w:val="clear" w:color="auto" w:fill="FFFFFF"/>
              </w:rPr>
              <w:t>垃圾抓斗起重机</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吨</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r w:rsidR="00C377C3" w:rsidRPr="00392F62" w:rsidTr="00C377C3">
        <w:trPr>
          <w:trHeight w:val="20"/>
        </w:trPr>
        <w:tc>
          <w:tcPr>
            <w:tcW w:w="1151" w:type="dxa"/>
            <w:shd w:val="clear" w:color="auto" w:fill="auto"/>
            <w:noWrap/>
          </w:tcPr>
          <w:p w:rsidR="00C377C3" w:rsidRPr="00392F62" w:rsidRDefault="00C377C3" w:rsidP="00C377C3">
            <w:pPr>
              <w:jc w:val="center"/>
              <w:rPr>
                <w:rFonts w:ascii="宋体" w:hAnsi="宋体"/>
                <w:kern w:val="0"/>
              </w:rPr>
            </w:pPr>
            <w:r w:rsidRPr="00392F62">
              <w:rPr>
                <w:rFonts w:ascii="宋体" w:hAnsi="宋体"/>
                <w:kern w:val="0"/>
              </w:rPr>
              <w:t>*g909xx</w:t>
            </w:r>
          </w:p>
        </w:tc>
        <w:tc>
          <w:tcPr>
            <w:tcW w:w="2410" w:type="dxa"/>
            <w:shd w:val="clear" w:color="auto" w:fill="auto"/>
            <w:noWrap/>
          </w:tcPr>
          <w:p w:rsidR="00C377C3" w:rsidRPr="00392F62" w:rsidRDefault="00C377C3" w:rsidP="00C377C3">
            <w:pPr>
              <w:autoSpaceDE w:val="0"/>
              <w:autoSpaceDN w:val="0"/>
              <w:jc w:val="center"/>
              <w:rPr>
                <w:rFonts w:ascii="宋体" w:hAnsi="宋体"/>
                <w:kern w:val="0"/>
              </w:rPr>
            </w:pPr>
            <w:r w:rsidRPr="00392F62">
              <w:rPr>
                <w:rFonts w:ascii="宋体" w:hAnsi="宋体"/>
                <w:shd w:val="clear" w:color="auto" w:fill="FFFFFF"/>
              </w:rPr>
              <w:t>煤进料量</w:t>
            </w:r>
          </w:p>
        </w:tc>
        <w:tc>
          <w:tcPr>
            <w:tcW w:w="1701"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吨</w:t>
            </w:r>
          </w:p>
        </w:tc>
        <w:tc>
          <w:tcPr>
            <w:tcW w:w="1559" w:type="dxa"/>
            <w:shd w:val="clear" w:color="auto" w:fill="auto"/>
            <w:noWrap/>
            <w:vAlign w:val="center"/>
          </w:tcPr>
          <w:p w:rsidR="00C377C3" w:rsidRPr="00392F62" w:rsidRDefault="00C377C3" w:rsidP="00C377C3">
            <w:pPr>
              <w:widowControl/>
              <w:jc w:val="center"/>
              <w:rPr>
                <w:rFonts w:ascii="宋体" w:hAnsi="宋体"/>
                <w:kern w:val="0"/>
              </w:rPr>
            </w:pPr>
            <w:r w:rsidRPr="00392F62">
              <w:rPr>
                <w:rFonts w:ascii="宋体" w:hAnsi="宋体"/>
                <w:kern w:val="0"/>
              </w:rPr>
              <w:t>N4.1</w:t>
            </w:r>
          </w:p>
        </w:tc>
        <w:tc>
          <w:tcPr>
            <w:tcW w:w="2658" w:type="dxa"/>
            <w:gridSpan w:val="2"/>
          </w:tcPr>
          <w:p w:rsidR="00C377C3" w:rsidRPr="00392F62" w:rsidRDefault="00C377C3" w:rsidP="00C377C3">
            <w:pPr>
              <w:jc w:val="center"/>
              <w:rPr>
                <w:rFonts w:ascii="宋体" w:hAnsi="宋体"/>
              </w:rPr>
            </w:pPr>
            <w:r w:rsidRPr="00392F62">
              <w:rPr>
                <w:rFonts w:ascii="宋体" w:hAnsi="宋体"/>
                <w:kern w:val="0"/>
              </w:rPr>
              <w:t>扩充</w:t>
            </w:r>
          </w:p>
        </w:tc>
      </w:tr>
    </w:tbl>
    <w:p w:rsidR="00C377C3" w:rsidRPr="00392F62" w:rsidRDefault="00C377C3" w:rsidP="00C377C3">
      <w:pPr>
        <w:widowControl/>
        <w:jc w:val="left"/>
        <w:rPr>
          <w:rFonts w:ascii="宋体" w:hAnsi="宋体"/>
          <w:bCs/>
          <w:kern w:val="44"/>
          <w:szCs w:val="30"/>
        </w:rPr>
      </w:pPr>
      <w:r w:rsidRPr="00392F62">
        <w:rPr>
          <w:rFonts w:ascii="宋体" w:hAnsi="宋体"/>
          <w:bCs/>
          <w:kern w:val="44"/>
          <w:szCs w:val="30"/>
        </w:rPr>
        <w:t>注：1）加“*”表示该项为HJ212的扩充项；</w:t>
      </w:r>
    </w:p>
    <w:p w:rsidR="00C377C3" w:rsidRPr="00392F62" w:rsidRDefault="00C377C3" w:rsidP="00C377C3">
      <w:pPr>
        <w:autoSpaceDE w:val="0"/>
        <w:autoSpaceDN w:val="0"/>
        <w:ind w:firstLineChars="200" w:firstLine="420"/>
        <w:jc w:val="left"/>
        <w:rPr>
          <w:rFonts w:ascii="宋体" w:hAnsi="宋体"/>
          <w:b/>
          <w:bCs/>
          <w:kern w:val="44"/>
          <w:szCs w:val="30"/>
        </w:rPr>
      </w:pPr>
      <w:r w:rsidRPr="00392F62">
        <w:rPr>
          <w:rFonts w:ascii="宋体" w:hAnsi="宋体"/>
          <w:bCs/>
          <w:kern w:val="44"/>
          <w:szCs w:val="30"/>
        </w:rPr>
        <w:t>2）加“#”表示该项在现行《生活垃圾焚烧监控（监测）联网传输技术指南（试行）》（</w:t>
      </w:r>
      <w:proofErr w:type="gramStart"/>
      <w:r w:rsidRPr="00392F62">
        <w:rPr>
          <w:rFonts w:ascii="宋体" w:hAnsi="宋体"/>
          <w:bCs/>
          <w:kern w:val="44"/>
          <w:szCs w:val="30"/>
        </w:rPr>
        <w:t>环办环监</w:t>
      </w:r>
      <w:proofErr w:type="gramEnd"/>
      <w:r w:rsidRPr="00392F62">
        <w:rPr>
          <w:rFonts w:ascii="宋体" w:hAnsi="宋体"/>
          <w:bCs/>
          <w:kern w:val="44"/>
          <w:szCs w:val="30"/>
        </w:rPr>
        <w:t>[2017 ]33号附）中的编码定义，详见该技术指南3.1章节表1《生活垃圾焚烧厂在线监控编码补充定义》。</w:t>
      </w:r>
    </w:p>
    <w:p w:rsidR="00C377C3" w:rsidRPr="00392F62" w:rsidRDefault="00C377C3" w:rsidP="00C377C3">
      <w:pPr>
        <w:autoSpaceDE w:val="0"/>
        <w:autoSpaceDN w:val="0"/>
        <w:ind w:firstLineChars="200" w:firstLine="420"/>
        <w:jc w:val="left"/>
        <w:rPr>
          <w:rFonts w:ascii="宋体" w:hAnsi="宋体"/>
          <w:bCs/>
          <w:kern w:val="44"/>
          <w:szCs w:val="30"/>
        </w:rPr>
      </w:pPr>
      <w:r w:rsidRPr="00392F62">
        <w:rPr>
          <w:rFonts w:ascii="宋体" w:hAnsi="宋体"/>
          <w:bCs/>
          <w:kern w:val="44"/>
          <w:szCs w:val="30"/>
        </w:rPr>
        <w:t>3）数据类型：</w:t>
      </w:r>
    </w:p>
    <w:p w:rsidR="00C377C3" w:rsidRPr="00392F62" w:rsidRDefault="00C377C3" w:rsidP="00C377C3">
      <w:pPr>
        <w:autoSpaceDE w:val="0"/>
        <w:autoSpaceDN w:val="0"/>
        <w:ind w:firstLineChars="200" w:firstLine="420"/>
        <w:jc w:val="left"/>
        <w:rPr>
          <w:rFonts w:ascii="宋体" w:hAnsi="宋体"/>
          <w:bCs/>
          <w:kern w:val="44"/>
          <w:szCs w:val="30"/>
        </w:rPr>
      </w:pPr>
      <w:r w:rsidRPr="00392F62">
        <w:rPr>
          <w:rFonts w:ascii="宋体" w:hAnsi="宋体"/>
          <w:bCs/>
          <w:kern w:val="44"/>
          <w:szCs w:val="30"/>
        </w:rPr>
        <w:t>N5：表示最多5 位的数字型字符串，不足5位按实际位数；</w:t>
      </w:r>
    </w:p>
    <w:p w:rsidR="00C377C3" w:rsidRDefault="00C377C3" w:rsidP="00C377C3">
      <w:pPr>
        <w:pStyle w:val="afffff5"/>
        <w:ind w:firstLine="420"/>
      </w:pPr>
      <w:r w:rsidRPr="00392F62">
        <w:rPr>
          <w:rFonts w:hAnsi="宋体"/>
          <w:bCs/>
          <w:kern w:val="44"/>
          <w:szCs w:val="30"/>
        </w:rPr>
        <w:t>N14.2：用可变长字符串形式表达的数字型，表示14位整数和2位小数，带小数点，带符号，最大长度为18。</w:t>
      </w:r>
    </w:p>
    <w:p w:rsidR="00C377C3" w:rsidRPr="00C377C3" w:rsidRDefault="00C377C3" w:rsidP="00C377C3">
      <w:pPr>
        <w:pStyle w:val="afffff5"/>
        <w:ind w:firstLine="420"/>
      </w:pPr>
    </w:p>
    <w:p w:rsidR="006270F5" w:rsidRDefault="006270F5" w:rsidP="00C377C3">
      <w:pPr>
        <w:pStyle w:val="af5"/>
        <w:numPr>
          <w:ilvl w:val="0"/>
          <w:numId w:val="0"/>
        </w:numPr>
        <w:sectPr w:rsidR="006270F5">
          <w:pgSz w:w="11906" w:h="16838"/>
          <w:pgMar w:top="2410" w:right="1134" w:bottom="1134" w:left="1134" w:header="1418" w:footer="1134" w:gutter="284"/>
          <w:cols w:space="425"/>
          <w:formProt w:val="0"/>
          <w:docGrid w:type="lines" w:linePitch="312"/>
        </w:sectPr>
      </w:pPr>
    </w:p>
    <w:p w:rsidR="006270F5" w:rsidRDefault="006270F5">
      <w:pPr>
        <w:pStyle w:val="af8"/>
        <w:rPr>
          <w:vanish w:val="0"/>
        </w:rPr>
      </w:pPr>
    </w:p>
    <w:p w:rsidR="006270F5" w:rsidRDefault="006270F5">
      <w:pPr>
        <w:pStyle w:val="afe"/>
        <w:rPr>
          <w:vanish w:val="0"/>
        </w:rPr>
      </w:pPr>
    </w:p>
    <w:p w:rsidR="006270F5" w:rsidRDefault="0098310A">
      <w:pPr>
        <w:pStyle w:val="aff3"/>
        <w:spacing w:before="78" w:after="156"/>
      </w:pPr>
      <w:r>
        <w:br/>
      </w:r>
      <w:bookmarkStart w:id="65" w:name="_Toc77942263"/>
      <w:r>
        <w:rPr>
          <w:rFonts w:hint="eastAsia"/>
        </w:rPr>
        <w:t>（资料性）</w:t>
      </w:r>
      <w:r>
        <w:br/>
      </w:r>
      <w:r w:rsidR="00C377C3">
        <w:rPr>
          <w:rFonts w:hAnsi="黑体" w:cs="宋体" w:hint="eastAsia"/>
          <w:bCs/>
          <w:kern w:val="44"/>
        </w:rPr>
        <w:t>9</w:t>
      </w:r>
      <w:r w:rsidR="00C377C3">
        <w:rPr>
          <w:rFonts w:hAnsi="黑体" w:cs="宋体"/>
          <w:bCs/>
          <w:kern w:val="44"/>
        </w:rPr>
        <w:t>5</w:t>
      </w:r>
      <w:r w:rsidR="00C377C3">
        <w:rPr>
          <w:rFonts w:hAnsi="黑体" w:cs="宋体" w:hint="eastAsia"/>
          <w:bCs/>
          <w:kern w:val="44"/>
        </w:rPr>
        <w:t>%置信区间和水平数值</w:t>
      </w:r>
      <w:bookmarkEnd w:id="65"/>
    </w:p>
    <w:p w:rsidR="006270F5" w:rsidRDefault="00C377C3">
      <w:pPr>
        <w:pStyle w:val="aff"/>
        <w:spacing w:before="156" w:after="156"/>
        <w:rPr>
          <w:rFonts w:hAnsi="黑体"/>
        </w:rPr>
      </w:pPr>
      <w:r w:rsidRPr="00654D34">
        <w:rPr>
          <w:rFonts w:hAnsi="黑体"/>
        </w:rPr>
        <w:t>95%</w:t>
      </w:r>
      <w:r w:rsidRPr="00654D34">
        <w:rPr>
          <w:rFonts w:hAnsi="黑体" w:hint="eastAsia"/>
        </w:rPr>
        <w:t>置信区间双侧</w:t>
      </w:r>
      <w:r w:rsidRPr="00654D34">
        <w:rPr>
          <w:rFonts w:hAnsi="黑体"/>
        </w:rPr>
        <w:t>t</w:t>
      </w:r>
      <w:r w:rsidRPr="00654D34">
        <w:rPr>
          <w:rFonts w:hAnsi="黑体" w:hint="eastAsia"/>
        </w:rPr>
        <w:t>值表（自由度</w:t>
      </w:r>
      <w:r w:rsidRPr="00654D34">
        <w:rPr>
          <w:rFonts w:hAnsi="黑体"/>
        </w:rPr>
        <w:t>df=n-1</w:t>
      </w:r>
      <w:r w:rsidRPr="00654D34">
        <w:rPr>
          <w:rFonts w:hAnsi="黑体" w:hint="eastAsia"/>
        </w:rPr>
        <w:t>）</w:t>
      </w:r>
    </w:p>
    <w:tbl>
      <w:tblPr>
        <w:tblW w:w="9606" w:type="dxa"/>
        <w:jc w:val="center"/>
        <w:tblLayout w:type="fixed"/>
        <w:tblLook w:val="04A0" w:firstRow="1" w:lastRow="0" w:firstColumn="1" w:lastColumn="0" w:noHBand="0" w:noVBand="1"/>
      </w:tblPr>
      <w:tblGrid>
        <w:gridCol w:w="1101"/>
        <w:gridCol w:w="1275"/>
        <w:gridCol w:w="1134"/>
        <w:gridCol w:w="1276"/>
        <w:gridCol w:w="1134"/>
        <w:gridCol w:w="1276"/>
        <w:gridCol w:w="1134"/>
        <w:gridCol w:w="1276"/>
      </w:tblGrid>
      <w:tr w:rsidR="00C377C3" w:rsidRPr="00636E6C" w:rsidTr="00C377C3">
        <w:trPr>
          <w:trHeight w:val="168"/>
          <w:jc w:val="center"/>
        </w:trPr>
        <w:tc>
          <w:tcPr>
            <w:tcW w:w="1101" w:type="dxa"/>
            <w:tcBorders>
              <w:top w:val="single" w:sz="4" w:space="0" w:color="000000"/>
              <w:left w:val="single" w:sz="2" w:space="0" w:color="000000"/>
              <w:bottom w:val="single" w:sz="4" w:space="0" w:color="000000"/>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i/>
                <w:kern w:val="0"/>
                <w:sz w:val="18"/>
                <w:szCs w:val="18"/>
              </w:rPr>
            </w:pPr>
            <w:r w:rsidRPr="00636E6C">
              <w:rPr>
                <w:rFonts w:ascii="宋体" w:hAnsi="宋体"/>
                <w:i/>
                <w:kern w:val="0"/>
                <w:sz w:val="18"/>
                <w:szCs w:val="18"/>
              </w:rPr>
              <w:t>n</w:t>
            </w:r>
          </w:p>
        </w:tc>
        <w:tc>
          <w:tcPr>
            <w:tcW w:w="1275" w:type="dxa"/>
            <w:tcBorders>
              <w:top w:val="single" w:sz="4" w:space="0" w:color="000000"/>
              <w:left w:val="single" w:sz="4" w:space="0" w:color="000000"/>
              <w:bottom w:val="single" w:sz="4" w:space="0" w:color="000000"/>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i/>
                <w:kern w:val="0"/>
                <w:sz w:val="18"/>
                <w:szCs w:val="18"/>
              </w:rPr>
              <w:t>t</w:t>
            </w:r>
            <w:r w:rsidRPr="00636E6C">
              <w:rPr>
                <w:rFonts w:ascii="宋体" w:hAnsi="宋体"/>
                <w:kern w:val="0"/>
                <w:sz w:val="18"/>
                <w:szCs w:val="18"/>
                <w:vertAlign w:val="subscript"/>
              </w:rPr>
              <w:t>0.05</w:t>
            </w:r>
          </w:p>
        </w:tc>
        <w:tc>
          <w:tcPr>
            <w:tcW w:w="1134" w:type="dxa"/>
            <w:tcBorders>
              <w:top w:val="single" w:sz="4" w:space="0" w:color="000000"/>
              <w:left w:val="single" w:sz="4" w:space="0" w:color="000000"/>
              <w:bottom w:val="single" w:sz="4" w:space="0" w:color="000000"/>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i/>
                <w:kern w:val="0"/>
                <w:sz w:val="18"/>
                <w:szCs w:val="18"/>
              </w:rPr>
              <w:t>n</w:t>
            </w:r>
          </w:p>
        </w:tc>
        <w:tc>
          <w:tcPr>
            <w:tcW w:w="1276" w:type="dxa"/>
            <w:tcBorders>
              <w:top w:val="single" w:sz="4" w:space="0" w:color="000000"/>
              <w:left w:val="single" w:sz="4" w:space="0" w:color="auto"/>
              <w:bottom w:val="single" w:sz="4" w:space="0" w:color="000000"/>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i/>
                <w:kern w:val="0"/>
                <w:sz w:val="18"/>
                <w:szCs w:val="18"/>
              </w:rPr>
              <w:t>t</w:t>
            </w:r>
            <w:r w:rsidRPr="00636E6C">
              <w:rPr>
                <w:rFonts w:ascii="宋体" w:hAnsi="宋体"/>
                <w:kern w:val="0"/>
                <w:sz w:val="18"/>
                <w:szCs w:val="18"/>
                <w:vertAlign w:val="subscript"/>
              </w:rPr>
              <w:t>0.05</w:t>
            </w:r>
          </w:p>
        </w:tc>
        <w:tc>
          <w:tcPr>
            <w:tcW w:w="1134" w:type="dxa"/>
            <w:tcBorders>
              <w:top w:val="single" w:sz="4" w:space="0" w:color="000000"/>
              <w:left w:val="single" w:sz="4" w:space="0" w:color="auto"/>
              <w:bottom w:val="single" w:sz="4" w:space="0" w:color="000000"/>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i/>
                <w:kern w:val="0"/>
                <w:sz w:val="18"/>
                <w:szCs w:val="18"/>
              </w:rPr>
              <w:t>n</w:t>
            </w:r>
          </w:p>
        </w:tc>
        <w:tc>
          <w:tcPr>
            <w:tcW w:w="1276" w:type="dxa"/>
            <w:tcBorders>
              <w:top w:val="single" w:sz="4" w:space="0" w:color="000000"/>
              <w:left w:val="single" w:sz="4" w:space="0" w:color="auto"/>
              <w:bottom w:val="single" w:sz="4" w:space="0" w:color="000000"/>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i/>
                <w:kern w:val="0"/>
                <w:sz w:val="18"/>
                <w:szCs w:val="18"/>
              </w:rPr>
              <w:t>t</w:t>
            </w:r>
            <w:r w:rsidRPr="00636E6C">
              <w:rPr>
                <w:rFonts w:ascii="宋体" w:hAnsi="宋体"/>
                <w:kern w:val="0"/>
                <w:sz w:val="18"/>
                <w:szCs w:val="18"/>
                <w:vertAlign w:val="subscript"/>
              </w:rPr>
              <w:t>0.05</w:t>
            </w:r>
          </w:p>
        </w:tc>
        <w:tc>
          <w:tcPr>
            <w:tcW w:w="1134" w:type="dxa"/>
            <w:tcBorders>
              <w:top w:val="single" w:sz="4" w:space="0" w:color="000000"/>
              <w:left w:val="single" w:sz="4" w:space="0" w:color="auto"/>
              <w:bottom w:val="single" w:sz="4" w:space="0" w:color="000000"/>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n–1</w:t>
            </w:r>
          </w:p>
        </w:tc>
        <w:tc>
          <w:tcPr>
            <w:tcW w:w="1276" w:type="dxa"/>
            <w:tcBorders>
              <w:top w:val="single" w:sz="4" w:space="0" w:color="000000"/>
              <w:left w:val="single" w:sz="4" w:space="0" w:color="000000"/>
              <w:bottom w:val="single" w:sz="4" w:space="0" w:color="000000"/>
              <w:right w:val="single" w:sz="2"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i/>
                <w:kern w:val="0"/>
                <w:sz w:val="18"/>
                <w:szCs w:val="18"/>
              </w:rPr>
              <w:t>t</w:t>
            </w:r>
            <w:r w:rsidRPr="00636E6C">
              <w:rPr>
                <w:rFonts w:ascii="宋体" w:hAnsi="宋体"/>
                <w:kern w:val="0"/>
                <w:sz w:val="18"/>
                <w:szCs w:val="18"/>
                <w:vertAlign w:val="subscript"/>
              </w:rPr>
              <w:t>0.05</w:t>
            </w:r>
          </w:p>
        </w:tc>
      </w:tr>
      <w:tr w:rsidR="00C377C3" w:rsidRPr="00636E6C" w:rsidTr="00C377C3">
        <w:trPr>
          <w:trHeight w:val="141"/>
          <w:jc w:val="center"/>
        </w:trPr>
        <w:tc>
          <w:tcPr>
            <w:tcW w:w="1101" w:type="dxa"/>
            <w:tcBorders>
              <w:top w:val="single" w:sz="4" w:space="0" w:color="000000"/>
              <w:left w:val="single" w:sz="2" w:space="0" w:color="000000"/>
              <w:bottom w:val="single" w:sz="4" w:space="0" w:color="auto"/>
              <w:right w:val="single" w:sz="4" w:space="0" w:color="000000"/>
            </w:tcBorders>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w:t>
            </w:r>
          </w:p>
        </w:tc>
        <w:tc>
          <w:tcPr>
            <w:tcW w:w="1275" w:type="dxa"/>
            <w:tcBorders>
              <w:top w:val="single" w:sz="4" w:space="0" w:color="000000"/>
              <w:left w:val="single" w:sz="4" w:space="0" w:color="000000"/>
              <w:bottom w:val="single" w:sz="4" w:space="0" w:color="auto"/>
              <w:right w:val="single" w:sz="4" w:space="0" w:color="000000"/>
            </w:tcBorders>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12.706</w:t>
            </w:r>
          </w:p>
        </w:tc>
        <w:tc>
          <w:tcPr>
            <w:tcW w:w="1134" w:type="dxa"/>
            <w:tcBorders>
              <w:top w:val="single" w:sz="4" w:space="0" w:color="000000"/>
              <w:left w:val="single" w:sz="4" w:space="0" w:color="000000"/>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9</w:t>
            </w:r>
          </w:p>
        </w:tc>
        <w:tc>
          <w:tcPr>
            <w:tcW w:w="1276" w:type="dxa"/>
            <w:tcBorders>
              <w:top w:val="single" w:sz="4" w:space="0" w:color="000000"/>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2.306</w:t>
            </w:r>
          </w:p>
        </w:tc>
        <w:tc>
          <w:tcPr>
            <w:tcW w:w="1134" w:type="dxa"/>
            <w:tcBorders>
              <w:top w:val="single" w:sz="4" w:space="0" w:color="000000"/>
              <w:left w:val="single" w:sz="4" w:space="0" w:color="auto"/>
              <w:bottom w:val="single" w:sz="4" w:space="0" w:color="auto"/>
              <w:right w:val="single" w:sz="4" w:space="0" w:color="auto"/>
            </w:tcBorders>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16</w:t>
            </w:r>
          </w:p>
        </w:tc>
        <w:tc>
          <w:tcPr>
            <w:tcW w:w="1276" w:type="dxa"/>
            <w:tcBorders>
              <w:top w:val="single" w:sz="4" w:space="0" w:color="000000"/>
              <w:left w:val="single" w:sz="4" w:space="0" w:color="auto"/>
              <w:bottom w:val="single" w:sz="4" w:space="0" w:color="auto"/>
              <w:right w:val="single" w:sz="4" w:space="0" w:color="auto"/>
            </w:tcBorders>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2.131</w:t>
            </w:r>
          </w:p>
        </w:tc>
        <w:tc>
          <w:tcPr>
            <w:tcW w:w="1134" w:type="dxa"/>
            <w:tcBorders>
              <w:top w:val="single" w:sz="4" w:space="0" w:color="000000"/>
              <w:left w:val="single" w:sz="4" w:space="0" w:color="auto"/>
              <w:bottom w:val="single" w:sz="4" w:space="0" w:color="auto"/>
              <w:right w:val="single" w:sz="4" w:space="0" w:color="000000"/>
            </w:tcBorders>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23</w:t>
            </w:r>
          </w:p>
        </w:tc>
        <w:tc>
          <w:tcPr>
            <w:tcW w:w="1276" w:type="dxa"/>
            <w:tcBorders>
              <w:top w:val="single" w:sz="4" w:space="0" w:color="000000"/>
              <w:left w:val="single" w:sz="4" w:space="0" w:color="000000"/>
              <w:bottom w:val="single" w:sz="4" w:space="0" w:color="auto"/>
              <w:right w:val="single" w:sz="2" w:space="0" w:color="000000"/>
            </w:tcBorders>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2.074</w:t>
            </w:r>
          </w:p>
        </w:tc>
      </w:tr>
      <w:tr w:rsidR="00C377C3" w:rsidRPr="00636E6C" w:rsidTr="00C377C3">
        <w:trPr>
          <w:trHeight w:val="243"/>
          <w:jc w:val="center"/>
        </w:trPr>
        <w:tc>
          <w:tcPr>
            <w:tcW w:w="1101" w:type="dxa"/>
            <w:tcBorders>
              <w:top w:val="single" w:sz="4" w:space="0" w:color="auto"/>
              <w:left w:val="single" w:sz="2"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3</w:t>
            </w:r>
          </w:p>
        </w:tc>
        <w:tc>
          <w:tcPr>
            <w:tcW w:w="1275" w:type="dxa"/>
            <w:tcBorders>
              <w:top w:val="single" w:sz="4" w:space="0" w:color="auto"/>
              <w:left w:val="single" w:sz="4"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4.303</w:t>
            </w:r>
          </w:p>
        </w:tc>
        <w:tc>
          <w:tcPr>
            <w:tcW w:w="1134" w:type="dxa"/>
            <w:tcBorders>
              <w:top w:val="single" w:sz="4" w:space="0" w:color="auto"/>
              <w:left w:val="single" w:sz="4" w:space="0" w:color="000000"/>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2.262</w:t>
            </w:r>
          </w:p>
        </w:tc>
        <w:tc>
          <w:tcPr>
            <w:tcW w:w="1134"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17</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2.120</w:t>
            </w:r>
          </w:p>
        </w:tc>
        <w:tc>
          <w:tcPr>
            <w:tcW w:w="1134" w:type="dxa"/>
            <w:tcBorders>
              <w:top w:val="single" w:sz="4" w:space="0" w:color="auto"/>
              <w:left w:val="single" w:sz="4" w:space="0" w:color="auto"/>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24</w:t>
            </w:r>
          </w:p>
        </w:tc>
        <w:tc>
          <w:tcPr>
            <w:tcW w:w="1276" w:type="dxa"/>
            <w:tcBorders>
              <w:top w:val="single" w:sz="4" w:space="0" w:color="auto"/>
              <w:left w:val="single" w:sz="4" w:space="0" w:color="000000"/>
              <w:bottom w:val="single" w:sz="4" w:space="0" w:color="auto"/>
              <w:right w:val="single" w:sz="2"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2.069</w:t>
            </w:r>
          </w:p>
        </w:tc>
      </w:tr>
      <w:tr w:rsidR="00C377C3" w:rsidRPr="00636E6C" w:rsidTr="00C377C3">
        <w:trPr>
          <w:trHeight w:val="280"/>
          <w:jc w:val="center"/>
        </w:trPr>
        <w:tc>
          <w:tcPr>
            <w:tcW w:w="1101" w:type="dxa"/>
            <w:tcBorders>
              <w:top w:val="single" w:sz="4" w:space="0" w:color="auto"/>
              <w:left w:val="single" w:sz="2"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w:t>
            </w:r>
          </w:p>
        </w:tc>
        <w:tc>
          <w:tcPr>
            <w:tcW w:w="1275" w:type="dxa"/>
            <w:tcBorders>
              <w:top w:val="single" w:sz="4" w:space="0" w:color="auto"/>
              <w:left w:val="single" w:sz="4"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3.182</w:t>
            </w:r>
          </w:p>
        </w:tc>
        <w:tc>
          <w:tcPr>
            <w:tcW w:w="1134" w:type="dxa"/>
            <w:tcBorders>
              <w:top w:val="single" w:sz="4" w:space="0" w:color="auto"/>
              <w:left w:val="single" w:sz="4" w:space="0" w:color="000000"/>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11</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2.228</w:t>
            </w:r>
          </w:p>
        </w:tc>
        <w:tc>
          <w:tcPr>
            <w:tcW w:w="1134"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18</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2.110</w:t>
            </w:r>
          </w:p>
        </w:tc>
        <w:tc>
          <w:tcPr>
            <w:tcW w:w="1134" w:type="dxa"/>
            <w:tcBorders>
              <w:top w:val="single" w:sz="4" w:space="0" w:color="auto"/>
              <w:left w:val="single" w:sz="4" w:space="0" w:color="auto"/>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25</w:t>
            </w:r>
          </w:p>
        </w:tc>
        <w:tc>
          <w:tcPr>
            <w:tcW w:w="1276" w:type="dxa"/>
            <w:tcBorders>
              <w:top w:val="single" w:sz="4" w:space="0" w:color="auto"/>
              <w:left w:val="single" w:sz="4" w:space="0" w:color="000000"/>
              <w:bottom w:val="single" w:sz="4" w:space="0" w:color="auto"/>
              <w:right w:val="single" w:sz="2"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2.064</w:t>
            </w:r>
          </w:p>
        </w:tc>
      </w:tr>
      <w:tr w:rsidR="00C377C3" w:rsidRPr="00636E6C" w:rsidTr="00C377C3">
        <w:trPr>
          <w:trHeight w:val="262"/>
          <w:jc w:val="center"/>
        </w:trPr>
        <w:tc>
          <w:tcPr>
            <w:tcW w:w="1101" w:type="dxa"/>
            <w:tcBorders>
              <w:top w:val="single" w:sz="4" w:space="0" w:color="auto"/>
              <w:left w:val="single" w:sz="2"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5</w:t>
            </w:r>
          </w:p>
        </w:tc>
        <w:tc>
          <w:tcPr>
            <w:tcW w:w="1275" w:type="dxa"/>
            <w:tcBorders>
              <w:top w:val="single" w:sz="4" w:space="0" w:color="auto"/>
              <w:left w:val="single" w:sz="4"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2.776</w:t>
            </w:r>
          </w:p>
        </w:tc>
        <w:tc>
          <w:tcPr>
            <w:tcW w:w="1134" w:type="dxa"/>
            <w:tcBorders>
              <w:top w:val="single" w:sz="4" w:space="0" w:color="auto"/>
              <w:left w:val="single" w:sz="4" w:space="0" w:color="000000"/>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12</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2.201</w:t>
            </w:r>
          </w:p>
        </w:tc>
        <w:tc>
          <w:tcPr>
            <w:tcW w:w="1134"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19</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2.101</w:t>
            </w:r>
          </w:p>
        </w:tc>
        <w:tc>
          <w:tcPr>
            <w:tcW w:w="1134" w:type="dxa"/>
            <w:tcBorders>
              <w:top w:val="single" w:sz="4" w:space="0" w:color="auto"/>
              <w:left w:val="single" w:sz="4" w:space="0" w:color="auto"/>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26</w:t>
            </w:r>
          </w:p>
        </w:tc>
        <w:tc>
          <w:tcPr>
            <w:tcW w:w="1276" w:type="dxa"/>
            <w:tcBorders>
              <w:top w:val="single" w:sz="4" w:space="0" w:color="auto"/>
              <w:left w:val="single" w:sz="4" w:space="0" w:color="000000"/>
              <w:bottom w:val="single" w:sz="4" w:space="0" w:color="auto"/>
              <w:right w:val="single" w:sz="2"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2.060</w:t>
            </w:r>
          </w:p>
        </w:tc>
      </w:tr>
      <w:tr w:rsidR="00C377C3" w:rsidRPr="00636E6C" w:rsidTr="00C377C3">
        <w:trPr>
          <w:trHeight w:val="98"/>
          <w:jc w:val="center"/>
        </w:trPr>
        <w:tc>
          <w:tcPr>
            <w:tcW w:w="1101" w:type="dxa"/>
            <w:tcBorders>
              <w:top w:val="single" w:sz="4" w:space="0" w:color="auto"/>
              <w:left w:val="single" w:sz="2"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6</w:t>
            </w:r>
          </w:p>
        </w:tc>
        <w:tc>
          <w:tcPr>
            <w:tcW w:w="1275" w:type="dxa"/>
            <w:tcBorders>
              <w:top w:val="single" w:sz="4" w:space="0" w:color="auto"/>
              <w:left w:val="single" w:sz="4"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2.571</w:t>
            </w:r>
          </w:p>
        </w:tc>
        <w:tc>
          <w:tcPr>
            <w:tcW w:w="1134" w:type="dxa"/>
            <w:tcBorders>
              <w:top w:val="single" w:sz="4" w:space="0" w:color="auto"/>
              <w:left w:val="single" w:sz="4" w:space="0" w:color="000000"/>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2.179</w:t>
            </w:r>
          </w:p>
        </w:tc>
        <w:tc>
          <w:tcPr>
            <w:tcW w:w="1134"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2.093</w:t>
            </w:r>
          </w:p>
        </w:tc>
        <w:tc>
          <w:tcPr>
            <w:tcW w:w="1134" w:type="dxa"/>
            <w:tcBorders>
              <w:top w:val="single" w:sz="4" w:space="0" w:color="auto"/>
              <w:left w:val="single" w:sz="4" w:space="0" w:color="auto"/>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27</w:t>
            </w:r>
          </w:p>
        </w:tc>
        <w:tc>
          <w:tcPr>
            <w:tcW w:w="1276" w:type="dxa"/>
            <w:tcBorders>
              <w:top w:val="single" w:sz="4" w:space="0" w:color="auto"/>
              <w:left w:val="single" w:sz="4" w:space="0" w:color="000000"/>
              <w:bottom w:val="single" w:sz="4" w:space="0" w:color="auto"/>
              <w:right w:val="single" w:sz="2"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2.056</w:t>
            </w:r>
          </w:p>
        </w:tc>
      </w:tr>
      <w:tr w:rsidR="00C377C3" w:rsidRPr="00636E6C" w:rsidTr="00C377C3">
        <w:trPr>
          <w:trHeight w:val="97"/>
          <w:jc w:val="center"/>
        </w:trPr>
        <w:tc>
          <w:tcPr>
            <w:tcW w:w="1101" w:type="dxa"/>
            <w:tcBorders>
              <w:top w:val="single" w:sz="4" w:space="0" w:color="auto"/>
              <w:left w:val="single" w:sz="2"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7</w:t>
            </w:r>
          </w:p>
        </w:tc>
        <w:tc>
          <w:tcPr>
            <w:tcW w:w="1275" w:type="dxa"/>
            <w:tcBorders>
              <w:top w:val="single" w:sz="4" w:space="0" w:color="auto"/>
              <w:left w:val="single" w:sz="4"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2.447</w:t>
            </w:r>
          </w:p>
        </w:tc>
        <w:tc>
          <w:tcPr>
            <w:tcW w:w="1134" w:type="dxa"/>
            <w:tcBorders>
              <w:top w:val="single" w:sz="4" w:space="0" w:color="auto"/>
              <w:left w:val="single" w:sz="4" w:space="0" w:color="000000"/>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2.160</w:t>
            </w:r>
          </w:p>
        </w:tc>
        <w:tc>
          <w:tcPr>
            <w:tcW w:w="1134"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2.086</w:t>
            </w:r>
          </w:p>
        </w:tc>
        <w:tc>
          <w:tcPr>
            <w:tcW w:w="1134" w:type="dxa"/>
            <w:tcBorders>
              <w:top w:val="single" w:sz="4" w:space="0" w:color="auto"/>
              <w:left w:val="single" w:sz="4" w:space="0" w:color="auto"/>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28</w:t>
            </w:r>
          </w:p>
        </w:tc>
        <w:tc>
          <w:tcPr>
            <w:tcW w:w="1276" w:type="dxa"/>
            <w:tcBorders>
              <w:top w:val="single" w:sz="4" w:space="0" w:color="auto"/>
              <w:left w:val="single" w:sz="4" w:space="0" w:color="000000"/>
              <w:bottom w:val="single" w:sz="4" w:space="0" w:color="auto"/>
              <w:right w:val="single" w:sz="2"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2.052</w:t>
            </w:r>
          </w:p>
        </w:tc>
      </w:tr>
      <w:tr w:rsidR="00C377C3" w:rsidRPr="00636E6C" w:rsidTr="00C377C3">
        <w:trPr>
          <w:trHeight w:val="98"/>
          <w:jc w:val="center"/>
        </w:trPr>
        <w:tc>
          <w:tcPr>
            <w:tcW w:w="1101" w:type="dxa"/>
            <w:tcBorders>
              <w:top w:val="single" w:sz="4" w:space="0" w:color="auto"/>
              <w:left w:val="single" w:sz="2"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8</w:t>
            </w:r>
          </w:p>
        </w:tc>
        <w:tc>
          <w:tcPr>
            <w:tcW w:w="1275" w:type="dxa"/>
            <w:tcBorders>
              <w:top w:val="single" w:sz="4" w:space="0" w:color="auto"/>
              <w:left w:val="single" w:sz="4" w:space="0" w:color="000000"/>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2.365</w:t>
            </w:r>
          </w:p>
        </w:tc>
        <w:tc>
          <w:tcPr>
            <w:tcW w:w="1134" w:type="dxa"/>
            <w:tcBorders>
              <w:top w:val="single" w:sz="4" w:space="0" w:color="auto"/>
              <w:left w:val="single" w:sz="4" w:space="0" w:color="000000"/>
              <w:bottom w:val="single" w:sz="4" w:space="0" w:color="auto"/>
              <w:right w:val="single" w:sz="4" w:space="0" w:color="auto"/>
            </w:tcBorders>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2.145</w:t>
            </w:r>
          </w:p>
        </w:tc>
        <w:tc>
          <w:tcPr>
            <w:tcW w:w="1134"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22</w:t>
            </w:r>
          </w:p>
        </w:tc>
        <w:tc>
          <w:tcPr>
            <w:tcW w:w="1276" w:type="dxa"/>
            <w:tcBorders>
              <w:top w:val="single" w:sz="4" w:space="0" w:color="auto"/>
              <w:left w:val="single" w:sz="4" w:space="0" w:color="auto"/>
              <w:bottom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2.080</w:t>
            </w:r>
          </w:p>
        </w:tc>
        <w:tc>
          <w:tcPr>
            <w:tcW w:w="1134" w:type="dxa"/>
            <w:tcBorders>
              <w:top w:val="single" w:sz="4" w:space="0" w:color="auto"/>
              <w:left w:val="single" w:sz="4" w:space="0" w:color="auto"/>
              <w:bottom w:val="single" w:sz="4" w:space="0" w:color="auto"/>
              <w:right w:val="single" w:sz="4"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&gt; 29</w:t>
            </w:r>
          </w:p>
        </w:tc>
        <w:tc>
          <w:tcPr>
            <w:tcW w:w="1276" w:type="dxa"/>
            <w:tcBorders>
              <w:top w:val="single" w:sz="4" w:space="0" w:color="auto"/>
              <w:left w:val="single" w:sz="4" w:space="0" w:color="000000"/>
              <w:bottom w:val="single" w:sz="4" w:space="0" w:color="auto"/>
              <w:right w:val="single" w:sz="2" w:space="0" w:color="000000"/>
            </w:tcBorders>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i/>
                <w:kern w:val="0"/>
                <w:sz w:val="18"/>
                <w:szCs w:val="18"/>
              </w:rPr>
              <w:t>t</w:t>
            </w:r>
            <w:r w:rsidRPr="00636E6C">
              <w:rPr>
                <w:rFonts w:ascii="宋体" w:hAnsi="宋体"/>
                <w:kern w:val="0"/>
                <w:sz w:val="18"/>
                <w:szCs w:val="18"/>
              </w:rPr>
              <w:t>-</w:t>
            </w:r>
            <w:r w:rsidRPr="00636E6C">
              <w:rPr>
                <w:rFonts w:ascii="宋体" w:hAnsi="宋体" w:hint="eastAsia"/>
                <w:kern w:val="0"/>
                <w:sz w:val="18"/>
                <w:szCs w:val="18"/>
              </w:rPr>
              <w:t>表</w:t>
            </w:r>
          </w:p>
        </w:tc>
      </w:tr>
    </w:tbl>
    <w:p w:rsidR="00C377C3" w:rsidRPr="00C377C3" w:rsidRDefault="00C377C3" w:rsidP="00C509D0">
      <w:pPr>
        <w:pStyle w:val="afffff5"/>
        <w:ind w:firstLineChars="0" w:firstLine="0"/>
      </w:pPr>
    </w:p>
    <w:p w:rsidR="006270F5" w:rsidRDefault="00C377C3">
      <w:pPr>
        <w:pStyle w:val="aff"/>
        <w:spacing w:before="156" w:after="156"/>
        <w:rPr>
          <w:rFonts w:hAnsi="黑体"/>
        </w:rPr>
      </w:pPr>
      <w:r w:rsidRPr="00654D34">
        <w:rPr>
          <w:rFonts w:hAnsi="黑体"/>
        </w:rPr>
        <w:t>95%</w:t>
      </w:r>
      <w:r w:rsidRPr="00654D34">
        <w:rPr>
          <w:rFonts w:hAnsi="黑体" w:hint="eastAsia"/>
        </w:rPr>
        <w:t>置信水平</w:t>
      </w:r>
      <w:r w:rsidRPr="00654D34">
        <w:rPr>
          <w:rFonts w:hAnsi="黑体"/>
          <w:i/>
        </w:rPr>
        <w:t>F</w:t>
      </w:r>
      <w:r w:rsidRPr="00654D34">
        <w:rPr>
          <w:rFonts w:hAnsi="黑体" w:hint="eastAsia"/>
        </w:rPr>
        <w:t>检验的临界值（</w:t>
      </w:r>
      <w:r w:rsidRPr="00654D34">
        <w:rPr>
          <w:rFonts w:hAnsi="黑体"/>
          <w:i/>
        </w:rPr>
        <w:t>F</w:t>
      </w:r>
      <w:r w:rsidRPr="00654D34">
        <w:rPr>
          <w:rFonts w:hAnsi="黑体"/>
          <w:vertAlign w:val="subscript"/>
        </w:rPr>
        <w:t>α</w:t>
      </w:r>
      <w:r w:rsidRPr="00654D34">
        <w:rPr>
          <w:rFonts w:hAnsi="黑体" w:hint="eastAsia"/>
        </w:rPr>
        <w:t>值）</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734"/>
        <w:gridCol w:w="734"/>
        <w:gridCol w:w="734"/>
        <w:gridCol w:w="736"/>
        <w:gridCol w:w="736"/>
        <w:gridCol w:w="736"/>
        <w:gridCol w:w="736"/>
        <w:gridCol w:w="736"/>
        <w:gridCol w:w="736"/>
        <w:gridCol w:w="736"/>
        <w:gridCol w:w="741"/>
        <w:gridCol w:w="741"/>
      </w:tblGrid>
      <w:tr w:rsidR="00C377C3" w:rsidRPr="00636E6C" w:rsidTr="00C377C3">
        <w:trPr>
          <w:trHeight w:val="490"/>
          <w:jc w:val="center"/>
        </w:trPr>
        <w:tc>
          <w:tcPr>
            <w:tcW w:w="734" w:type="dxa"/>
          </w:tcPr>
          <w:p w:rsidR="00C377C3" w:rsidRPr="00636E6C" w:rsidRDefault="00C377C3" w:rsidP="00C377C3">
            <w:pPr>
              <w:spacing w:line="240" w:lineRule="auto"/>
              <w:rPr>
                <w:rFonts w:ascii="宋体" w:hAnsi="宋体"/>
                <w:sz w:val="15"/>
                <w:szCs w:val="15"/>
              </w:rPr>
            </w:pPr>
            <w:r w:rsidRPr="00636E6C">
              <w:rPr>
                <w:rFonts w:ascii="宋体" w:hAnsi="宋体"/>
                <w:sz w:val="15"/>
                <w:szCs w:val="15"/>
              </w:rPr>
              <w:t>S</w:t>
            </w:r>
            <w:r w:rsidRPr="00636E6C">
              <w:rPr>
                <w:rFonts w:ascii="宋体" w:hAnsi="宋体"/>
                <w:sz w:val="15"/>
                <w:szCs w:val="15"/>
                <w:vertAlign w:val="superscript"/>
              </w:rPr>
              <w:t>2</w:t>
            </w:r>
            <w:r w:rsidRPr="00636E6C">
              <w:rPr>
                <w:rFonts w:ascii="宋体" w:hAnsi="宋体"/>
                <w:sz w:val="15"/>
                <w:szCs w:val="15"/>
                <w:vertAlign w:val="subscript"/>
              </w:rPr>
              <w:t>PEMS</w:t>
            </w:r>
            <w:r w:rsidRPr="00636E6C">
              <w:rPr>
                <w:rFonts w:ascii="宋体" w:hAnsi="宋体"/>
                <w:sz w:val="15"/>
                <w:szCs w:val="15"/>
              </w:rPr>
              <w:t>/ S</w:t>
            </w:r>
            <w:r w:rsidRPr="00636E6C">
              <w:rPr>
                <w:rFonts w:ascii="宋体" w:hAnsi="宋体"/>
                <w:sz w:val="15"/>
                <w:szCs w:val="15"/>
                <w:vertAlign w:val="superscript"/>
              </w:rPr>
              <w:t>2</w:t>
            </w:r>
            <w:r w:rsidRPr="00636E6C">
              <w:rPr>
                <w:rFonts w:ascii="宋体" w:hAnsi="宋体"/>
                <w:sz w:val="15"/>
                <w:szCs w:val="15"/>
                <w:vertAlign w:val="subscript"/>
              </w:rPr>
              <w:t>RM</w:t>
            </w:r>
          </w:p>
        </w:tc>
        <w:tc>
          <w:tcPr>
            <w:tcW w:w="734"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w:t>
            </w:r>
          </w:p>
        </w:tc>
        <w:tc>
          <w:tcPr>
            <w:tcW w:w="734"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2</w:t>
            </w:r>
          </w:p>
        </w:tc>
        <w:tc>
          <w:tcPr>
            <w:tcW w:w="734"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3</w:t>
            </w:r>
          </w:p>
        </w:tc>
        <w:tc>
          <w:tcPr>
            <w:tcW w:w="736"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4</w:t>
            </w:r>
          </w:p>
        </w:tc>
        <w:tc>
          <w:tcPr>
            <w:tcW w:w="736"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5</w:t>
            </w:r>
          </w:p>
        </w:tc>
        <w:tc>
          <w:tcPr>
            <w:tcW w:w="736"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w:t>
            </w:r>
          </w:p>
        </w:tc>
        <w:tc>
          <w:tcPr>
            <w:tcW w:w="736"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7</w:t>
            </w:r>
          </w:p>
        </w:tc>
        <w:tc>
          <w:tcPr>
            <w:tcW w:w="736"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8</w:t>
            </w:r>
          </w:p>
        </w:tc>
        <w:tc>
          <w:tcPr>
            <w:tcW w:w="736" w:type="dxa"/>
            <w:vAlign w:val="center"/>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9</w:t>
            </w:r>
          </w:p>
        </w:tc>
        <w:tc>
          <w:tcPr>
            <w:tcW w:w="736" w:type="dxa"/>
            <w:tcBorders>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0"/>
                <w:szCs w:val="10"/>
              </w:rPr>
            </w:pPr>
            <w:r w:rsidRPr="00636E6C">
              <w:rPr>
                <w:rFonts w:ascii="宋体" w:hAnsi="宋体"/>
                <w:kern w:val="0"/>
                <w:sz w:val="18"/>
                <w:szCs w:val="18"/>
              </w:rPr>
              <w:t>10</w:t>
            </w:r>
          </w:p>
        </w:tc>
        <w:tc>
          <w:tcPr>
            <w:tcW w:w="741" w:type="dxa"/>
            <w:tcBorders>
              <w:left w:val="single" w:sz="4" w:space="0" w:color="auto"/>
              <w:righ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0"/>
                <w:szCs w:val="10"/>
              </w:rPr>
            </w:pPr>
            <w:r w:rsidRPr="00636E6C">
              <w:rPr>
                <w:rFonts w:ascii="宋体" w:hAnsi="宋体"/>
                <w:kern w:val="0"/>
                <w:sz w:val="18"/>
                <w:szCs w:val="18"/>
              </w:rPr>
              <w:t>11</w:t>
            </w:r>
          </w:p>
        </w:tc>
        <w:tc>
          <w:tcPr>
            <w:tcW w:w="741" w:type="dxa"/>
            <w:tcBorders>
              <w:left w:val="single" w:sz="4" w:space="0" w:color="auto"/>
            </w:tcBorders>
            <w:vAlign w:val="center"/>
          </w:tcPr>
          <w:p w:rsidR="00C377C3" w:rsidRPr="00636E6C" w:rsidRDefault="00C377C3" w:rsidP="00C377C3">
            <w:pPr>
              <w:autoSpaceDE w:val="0"/>
              <w:autoSpaceDN w:val="0"/>
              <w:spacing w:line="240" w:lineRule="auto"/>
              <w:jc w:val="center"/>
              <w:rPr>
                <w:rFonts w:ascii="宋体" w:hAnsi="宋体"/>
                <w:kern w:val="0"/>
                <w:sz w:val="10"/>
                <w:szCs w:val="10"/>
              </w:rPr>
            </w:pPr>
            <w:r w:rsidRPr="00636E6C">
              <w:rPr>
                <w:rFonts w:ascii="宋体" w:hAnsi="宋体"/>
                <w:kern w:val="0"/>
                <w:sz w:val="18"/>
                <w:szCs w:val="18"/>
              </w:rPr>
              <w:t>12</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w:t>
            </w:r>
          </w:p>
        </w:tc>
        <w:tc>
          <w:tcPr>
            <w:tcW w:w="734"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161.4</w:t>
            </w:r>
          </w:p>
        </w:tc>
        <w:tc>
          <w:tcPr>
            <w:tcW w:w="734"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199.5</w:t>
            </w:r>
          </w:p>
        </w:tc>
        <w:tc>
          <w:tcPr>
            <w:tcW w:w="734"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215.7</w:t>
            </w:r>
          </w:p>
        </w:tc>
        <w:tc>
          <w:tcPr>
            <w:tcW w:w="736"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224.6</w:t>
            </w:r>
          </w:p>
        </w:tc>
        <w:tc>
          <w:tcPr>
            <w:tcW w:w="736"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230.2</w:t>
            </w:r>
          </w:p>
        </w:tc>
        <w:tc>
          <w:tcPr>
            <w:tcW w:w="736"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234.0</w:t>
            </w:r>
          </w:p>
        </w:tc>
        <w:tc>
          <w:tcPr>
            <w:tcW w:w="736"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236.8</w:t>
            </w:r>
          </w:p>
        </w:tc>
        <w:tc>
          <w:tcPr>
            <w:tcW w:w="736"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238.9</w:t>
            </w:r>
          </w:p>
        </w:tc>
        <w:tc>
          <w:tcPr>
            <w:tcW w:w="736"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240.5</w:t>
            </w:r>
          </w:p>
        </w:tc>
        <w:tc>
          <w:tcPr>
            <w:tcW w:w="736"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241.8</w:t>
            </w:r>
          </w:p>
        </w:tc>
        <w:tc>
          <w:tcPr>
            <w:tcW w:w="741"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243.0</w:t>
            </w:r>
          </w:p>
        </w:tc>
        <w:tc>
          <w:tcPr>
            <w:tcW w:w="741" w:type="dxa"/>
            <w:vAlign w:val="bottom"/>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243.9</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2</w:t>
            </w:r>
          </w:p>
        </w:tc>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18.51</w:t>
            </w:r>
          </w:p>
        </w:tc>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19.00</w:t>
            </w:r>
          </w:p>
        </w:tc>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19.16</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19.25</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19.30</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19.33</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19.35</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19.37</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19.38</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19.50</w:t>
            </w:r>
          </w:p>
        </w:tc>
        <w:tc>
          <w:tcPr>
            <w:tcW w:w="741"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19.40</w:t>
            </w:r>
          </w:p>
        </w:tc>
        <w:tc>
          <w:tcPr>
            <w:tcW w:w="741"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19.41</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3</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10.13</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9.552</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9.277</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9.117</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9.014</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8 .941</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8 .887</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8 .845</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8 .812</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8 .786</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8 .763</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8 .745</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4</w:t>
            </w:r>
          </w:p>
        </w:tc>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7.709</w:t>
            </w:r>
          </w:p>
        </w:tc>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6.944</w:t>
            </w:r>
          </w:p>
        </w:tc>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6.591</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6.388</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6.256</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6.163</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6.094</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6.041</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5.999</w:t>
            </w:r>
          </w:p>
        </w:tc>
        <w:tc>
          <w:tcPr>
            <w:tcW w:w="736"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5.964</w:t>
            </w:r>
          </w:p>
        </w:tc>
        <w:tc>
          <w:tcPr>
            <w:tcW w:w="741"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5.935</w:t>
            </w:r>
          </w:p>
        </w:tc>
        <w:tc>
          <w:tcPr>
            <w:tcW w:w="741"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5.912</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5</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6.608</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5.786</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5.410</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5.192</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5.050</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4.950</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4.876</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4.818</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4.773</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4.735</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4.703</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4.678</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6</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5.987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5.1 43</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4.757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4.534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4.387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4.284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4.207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4.147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4.099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4.060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4.027 </w:t>
            </w:r>
          </w:p>
        </w:tc>
        <w:tc>
          <w:tcPr>
            <w:tcW w:w="741"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4.000</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7</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5 .591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4.734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4.347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4.120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3.971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3.866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3.787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3.7 26</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3.677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3.637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3.603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3.575 </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8</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5.318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4.459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4.066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3.838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3.688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3.581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3.501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3.438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3.3</w:t>
            </w:r>
            <w:r w:rsidRPr="00636E6C">
              <w:rPr>
                <w:rFonts w:ascii="宋体" w:hAnsi="宋体"/>
                <w:i/>
                <w:kern w:val="0"/>
                <w:sz w:val="18"/>
                <w:szCs w:val="18"/>
              </w:rPr>
              <w:t>88</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3.347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3.312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3.284 </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9</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5.117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4.257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3.863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3.633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3.482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3.374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3.293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3.230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3.197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3.137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3.102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3.073 </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10</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4.965</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4.103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3.709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3.478</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3.326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3.217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3.136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3.072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3.020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2.978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2.942</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2.913 </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11</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4.844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3.982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3.587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3.357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3.204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3.095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3.012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2.948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2.896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2.854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2.817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2.788</w:t>
            </w:r>
          </w:p>
        </w:tc>
      </w:tr>
      <w:tr w:rsidR="00C377C3" w:rsidRPr="00636E6C" w:rsidTr="00C377C3">
        <w:trPr>
          <w:jc w:val="center"/>
        </w:trPr>
        <w:tc>
          <w:tcPr>
            <w:tcW w:w="734" w:type="dxa"/>
          </w:tcPr>
          <w:p w:rsidR="00C377C3" w:rsidRPr="00636E6C" w:rsidRDefault="00C377C3" w:rsidP="00C377C3">
            <w:pPr>
              <w:spacing w:line="240" w:lineRule="auto"/>
              <w:jc w:val="center"/>
              <w:rPr>
                <w:rFonts w:ascii="宋体" w:hAnsi="宋体"/>
                <w:sz w:val="18"/>
                <w:szCs w:val="18"/>
              </w:rPr>
            </w:pPr>
            <w:r w:rsidRPr="00636E6C">
              <w:rPr>
                <w:rFonts w:ascii="宋体" w:hAnsi="宋体"/>
                <w:sz w:val="18"/>
                <w:szCs w:val="18"/>
              </w:rPr>
              <w:t>12</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4.747</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3.885 </w:t>
            </w:r>
          </w:p>
        </w:tc>
        <w:tc>
          <w:tcPr>
            <w:tcW w:w="734"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3.490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3.259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3.106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2.996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2.913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2.849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2.796 </w:t>
            </w:r>
          </w:p>
        </w:tc>
        <w:tc>
          <w:tcPr>
            <w:tcW w:w="736"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2.753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2.717 </w:t>
            </w:r>
          </w:p>
        </w:tc>
        <w:tc>
          <w:tcPr>
            <w:tcW w:w="741" w:type="dxa"/>
            <w:vAlign w:val="center"/>
          </w:tcPr>
          <w:p w:rsidR="00C377C3" w:rsidRPr="00636E6C" w:rsidRDefault="00C377C3" w:rsidP="00C377C3">
            <w:pPr>
              <w:autoSpaceDE w:val="0"/>
              <w:autoSpaceDN w:val="0"/>
              <w:spacing w:line="240" w:lineRule="auto"/>
              <w:jc w:val="center"/>
              <w:rPr>
                <w:rFonts w:ascii="宋体" w:hAnsi="宋体"/>
                <w:kern w:val="0"/>
                <w:sz w:val="18"/>
                <w:szCs w:val="18"/>
              </w:rPr>
            </w:pPr>
            <w:r w:rsidRPr="00636E6C">
              <w:rPr>
                <w:rFonts w:ascii="宋体" w:hAnsi="宋体"/>
                <w:kern w:val="0"/>
                <w:sz w:val="18"/>
                <w:szCs w:val="18"/>
              </w:rPr>
              <w:t xml:space="preserve">2.687 </w:t>
            </w:r>
          </w:p>
        </w:tc>
      </w:tr>
    </w:tbl>
    <w:p w:rsidR="006270F5" w:rsidRDefault="006270F5" w:rsidP="00C377C3">
      <w:pPr>
        <w:pStyle w:val="aff"/>
        <w:numPr>
          <w:ilvl w:val="0"/>
          <w:numId w:val="0"/>
        </w:numPr>
        <w:spacing w:before="156" w:after="156"/>
        <w:jc w:val="both"/>
        <w:sectPr w:rsidR="006270F5">
          <w:pgSz w:w="11906" w:h="16838"/>
          <w:pgMar w:top="2410" w:right="1134" w:bottom="1134" w:left="1134" w:header="1418" w:footer="1134" w:gutter="284"/>
          <w:cols w:space="425"/>
          <w:formProt w:val="0"/>
          <w:docGrid w:type="lines" w:linePitch="312"/>
        </w:sectPr>
      </w:pPr>
    </w:p>
    <w:p w:rsidR="006270F5" w:rsidRDefault="006270F5">
      <w:pPr>
        <w:pStyle w:val="af8"/>
        <w:rPr>
          <w:vanish w:val="0"/>
        </w:rPr>
      </w:pPr>
    </w:p>
    <w:p w:rsidR="006270F5" w:rsidRDefault="006270F5">
      <w:pPr>
        <w:pStyle w:val="afe"/>
        <w:rPr>
          <w:vanish w:val="0"/>
        </w:rPr>
      </w:pPr>
    </w:p>
    <w:p w:rsidR="006270F5" w:rsidRDefault="0098310A" w:rsidP="00C509D0">
      <w:pPr>
        <w:pStyle w:val="aff3"/>
        <w:spacing w:before="78" w:after="156"/>
      </w:pPr>
      <w:r>
        <w:br/>
      </w:r>
      <w:bookmarkStart w:id="66" w:name="_Toc77942264"/>
      <w:r>
        <w:rPr>
          <w:rFonts w:hint="eastAsia"/>
        </w:rPr>
        <w:t>（资料性）</w:t>
      </w:r>
      <w:r>
        <w:br/>
      </w:r>
      <w:r w:rsidR="00C509D0" w:rsidRPr="00C509D0">
        <w:rPr>
          <w:rFonts w:hint="eastAsia"/>
        </w:rPr>
        <w:t>生活垃圾焚烧发电厂烟气排放过程（工况）</w:t>
      </w:r>
      <w:r>
        <w:rPr>
          <w:rFonts w:hint="eastAsia"/>
        </w:rPr>
        <w:t>缩略语</w:t>
      </w:r>
      <w:bookmarkEnd w:id="66"/>
    </w:p>
    <w:p w:rsidR="006270F5" w:rsidRDefault="00C509D0" w:rsidP="00C509D0">
      <w:pPr>
        <w:pStyle w:val="aff"/>
        <w:spacing w:before="156" w:after="156"/>
        <w:rPr>
          <w:rFonts w:hAnsi="黑体" w:cs="黑体"/>
          <w:bCs/>
        </w:rPr>
      </w:pPr>
      <w:r w:rsidRPr="00C509D0">
        <w:rPr>
          <w:rFonts w:hAnsi="黑体" w:cs="黑体" w:hint="eastAsia"/>
          <w:bCs/>
        </w:rPr>
        <w:t>生活垃圾焚烧发电厂烟气排放过程（工况）</w:t>
      </w:r>
      <w:r w:rsidR="0098310A">
        <w:rPr>
          <w:rFonts w:hAnsi="黑体" w:cs="黑体" w:hint="eastAsia"/>
          <w:bCs/>
        </w:rPr>
        <w:t>缩略语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51"/>
        <w:gridCol w:w="4985"/>
      </w:tblGrid>
      <w:tr w:rsidR="00C509D0" w:rsidRPr="00A0416B" w:rsidTr="004036FB">
        <w:trPr>
          <w:tblHeader/>
          <w:jc w:val="center"/>
        </w:trPr>
        <w:tc>
          <w:tcPr>
            <w:tcW w:w="1951" w:type="dxa"/>
            <w:tcBorders>
              <w:top w:val="single" w:sz="8" w:space="0" w:color="auto"/>
              <w:bottom w:val="single" w:sz="8" w:space="0" w:color="auto"/>
            </w:tcBorders>
            <w:shd w:val="clear" w:color="auto" w:fill="auto"/>
            <w:vAlign w:val="center"/>
          </w:tcPr>
          <w:p w:rsidR="00C509D0" w:rsidRPr="00A0416B" w:rsidRDefault="00C509D0" w:rsidP="004036FB">
            <w:pPr>
              <w:pStyle w:val="afffffffff9"/>
              <w:spacing w:before="78" w:after="156"/>
            </w:pPr>
            <w:r w:rsidRPr="00A0416B">
              <w:rPr>
                <w:rFonts w:hint="eastAsia"/>
                <w:sz w:val="21"/>
                <w:szCs w:val="22"/>
              </w:rPr>
              <w:t>缩 略 语</w:t>
            </w:r>
          </w:p>
        </w:tc>
        <w:tc>
          <w:tcPr>
            <w:tcW w:w="4985" w:type="dxa"/>
            <w:tcBorders>
              <w:top w:val="single" w:sz="8" w:space="0" w:color="auto"/>
              <w:bottom w:val="single" w:sz="8" w:space="0" w:color="auto"/>
            </w:tcBorders>
            <w:shd w:val="clear" w:color="auto" w:fill="auto"/>
            <w:vAlign w:val="center"/>
          </w:tcPr>
          <w:p w:rsidR="00C509D0" w:rsidRPr="00A0416B" w:rsidRDefault="00C509D0" w:rsidP="004036FB">
            <w:pPr>
              <w:pStyle w:val="afffffffff9"/>
              <w:spacing w:before="78" w:after="156"/>
            </w:pPr>
            <w:r w:rsidRPr="00A0416B">
              <w:rPr>
                <w:rFonts w:hint="eastAsia"/>
                <w:sz w:val="21"/>
                <w:szCs w:val="22"/>
              </w:rPr>
              <w:t>注 释</w:t>
            </w:r>
          </w:p>
        </w:tc>
      </w:tr>
      <w:tr w:rsidR="00C509D0" w:rsidRPr="00A0416B" w:rsidTr="004036FB">
        <w:trPr>
          <w:jc w:val="center"/>
        </w:trPr>
        <w:tc>
          <w:tcPr>
            <w:tcW w:w="1951" w:type="dxa"/>
            <w:shd w:val="clear" w:color="auto" w:fill="auto"/>
            <w:vAlign w:val="center"/>
          </w:tcPr>
          <w:p w:rsidR="00C509D0" w:rsidRPr="00A0416B" w:rsidRDefault="00C509D0" w:rsidP="004036FB">
            <w:pPr>
              <w:pStyle w:val="afffffffff9"/>
              <w:spacing w:before="78" w:after="156"/>
              <w:rPr>
                <w:rFonts w:ascii="Arial" w:hAnsi="Arial" w:cs="Arial"/>
                <w:color w:val="333333"/>
                <w:sz w:val="21"/>
                <w:szCs w:val="21"/>
                <w:shd w:val="clear" w:color="auto" w:fill="FFFFFF"/>
              </w:rPr>
            </w:pPr>
            <w:r w:rsidRPr="00A0416B">
              <w:rPr>
                <w:rFonts w:ascii="Arial" w:hAnsi="Arial" w:cs="Arial" w:hint="eastAsia"/>
                <w:sz w:val="21"/>
                <w:szCs w:val="21"/>
                <w:shd w:val="clear" w:color="auto" w:fill="FFFFFF"/>
              </w:rPr>
              <w:t>P</w:t>
            </w:r>
            <w:r w:rsidRPr="00A0416B">
              <w:rPr>
                <w:rFonts w:ascii="Arial" w:hAnsi="Arial" w:cs="Arial"/>
                <w:sz w:val="21"/>
                <w:szCs w:val="21"/>
                <w:shd w:val="clear" w:color="auto" w:fill="FFFFFF"/>
              </w:rPr>
              <w:t>MS</w:t>
            </w:r>
          </w:p>
        </w:tc>
        <w:tc>
          <w:tcPr>
            <w:tcW w:w="4985" w:type="dxa"/>
            <w:shd w:val="clear" w:color="auto" w:fill="auto"/>
            <w:vAlign w:val="center"/>
          </w:tcPr>
          <w:p w:rsidR="00C509D0" w:rsidRPr="00A0416B" w:rsidRDefault="00C509D0" w:rsidP="004036FB">
            <w:pPr>
              <w:pStyle w:val="afffffffff9"/>
              <w:spacing w:before="78" w:after="156"/>
              <w:rPr>
                <w:rFonts w:ascii="Arial" w:hAnsi="Arial" w:cs="Arial"/>
                <w:color w:val="333333"/>
                <w:sz w:val="21"/>
                <w:szCs w:val="21"/>
                <w:shd w:val="clear" w:color="auto" w:fill="FFFFFF"/>
              </w:rPr>
            </w:pPr>
            <w:r w:rsidRPr="00A0416B">
              <w:rPr>
                <w:rFonts w:hAnsi="宋体" w:hint="eastAsia"/>
                <w:sz w:val="21"/>
                <w:szCs w:val="21"/>
              </w:rPr>
              <w:t>排放过程（工况）监控系统</w:t>
            </w:r>
            <w:r w:rsidRPr="00A0416B">
              <w:rPr>
                <w:rFonts w:ascii="Arial" w:hAnsi="Arial" w:cs="Arial" w:hint="eastAsia"/>
                <w:color w:val="333333"/>
                <w:sz w:val="21"/>
                <w:szCs w:val="21"/>
                <w:shd w:val="clear" w:color="auto" w:fill="FFFFFF"/>
              </w:rPr>
              <w:t>（</w:t>
            </w:r>
            <w:r w:rsidRPr="00A0416B">
              <w:rPr>
                <w:rFonts w:ascii="Times New Roman"/>
                <w:color w:val="333333"/>
                <w:sz w:val="21"/>
                <w:szCs w:val="21"/>
                <w:shd w:val="clear" w:color="auto" w:fill="FFFFFF"/>
              </w:rPr>
              <w:t>process monitoring system</w:t>
            </w:r>
            <w:r w:rsidRPr="00A0416B">
              <w:rPr>
                <w:rFonts w:ascii="Arial" w:hAnsi="Arial" w:cs="Arial" w:hint="eastAsia"/>
                <w:color w:val="333333"/>
                <w:sz w:val="21"/>
                <w:szCs w:val="21"/>
                <w:shd w:val="clear" w:color="auto" w:fill="FFFFFF"/>
              </w:rPr>
              <w:t>）</w:t>
            </w:r>
          </w:p>
        </w:tc>
      </w:tr>
      <w:tr w:rsidR="00C509D0" w:rsidRPr="00A0416B" w:rsidTr="004036FB">
        <w:trPr>
          <w:jc w:val="center"/>
        </w:trPr>
        <w:tc>
          <w:tcPr>
            <w:tcW w:w="1951" w:type="dxa"/>
            <w:shd w:val="clear" w:color="auto" w:fill="auto"/>
            <w:vAlign w:val="center"/>
          </w:tcPr>
          <w:p w:rsidR="00C509D0" w:rsidRPr="00A0416B" w:rsidRDefault="00C509D0" w:rsidP="004036FB">
            <w:pPr>
              <w:pStyle w:val="afffffffff9"/>
              <w:spacing w:before="78" w:after="156"/>
            </w:pPr>
            <w:r w:rsidRPr="00A0416B">
              <w:rPr>
                <w:rFonts w:ascii="Arial" w:hAnsi="Arial" w:cs="Arial" w:hint="eastAsia"/>
                <w:color w:val="000000" w:themeColor="text1"/>
                <w:sz w:val="21"/>
                <w:szCs w:val="21"/>
                <w:shd w:val="clear" w:color="auto" w:fill="FFFFFF"/>
              </w:rPr>
              <w:t>C</w:t>
            </w:r>
            <w:r w:rsidRPr="00A0416B">
              <w:rPr>
                <w:rFonts w:ascii="Arial" w:hAnsi="Arial" w:cs="Arial"/>
                <w:color w:val="000000" w:themeColor="text1"/>
                <w:sz w:val="21"/>
                <w:szCs w:val="21"/>
                <w:shd w:val="clear" w:color="auto" w:fill="FFFFFF"/>
              </w:rPr>
              <w:t>EMS</w:t>
            </w:r>
          </w:p>
        </w:tc>
        <w:tc>
          <w:tcPr>
            <w:tcW w:w="4985" w:type="dxa"/>
            <w:shd w:val="clear" w:color="auto" w:fill="auto"/>
            <w:vAlign w:val="center"/>
          </w:tcPr>
          <w:p w:rsidR="00C509D0" w:rsidRPr="00A0416B" w:rsidRDefault="00C509D0" w:rsidP="004036FB">
            <w:pPr>
              <w:pStyle w:val="afffffffff9"/>
              <w:spacing w:before="78" w:after="156"/>
            </w:pPr>
            <w:r w:rsidRPr="00A0416B">
              <w:rPr>
                <w:rFonts w:ascii="Arial" w:hAnsi="Arial" w:cs="Arial"/>
                <w:color w:val="333333"/>
                <w:sz w:val="21"/>
                <w:szCs w:val="21"/>
                <w:shd w:val="clear" w:color="auto" w:fill="FFFFFF"/>
              </w:rPr>
              <w:t>烟气排放连续监测系统（</w:t>
            </w:r>
            <w:r w:rsidRPr="00A0416B">
              <w:rPr>
                <w:rFonts w:ascii="Times New Roman"/>
                <w:color w:val="333333"/>
                <w:sz w:val="21"/>
                <w:szCs w:val="21"/>
                <w:shd w:val="clear" w:color="auto" w:fill="FFFFFF"/>
              </w:rPr>
              <w:t>Continuous Emission Monitoring System</w:t>
            </w:r>
            <w:r w:rsidRPr="00A0416B">
              <w:rPr>
                <w:rFonts w:ascii="Arial" w:hAnsi="Arial" w:cs="Arial"/>
                <w:color w:val="333333"/>
                <w:sz w:val="21"/>
                <w:szCs w:val="21"/>
                <w:shd w:val="clear" w:color="auto" w:fill="FFFFFF"/>
              </w:rPr>
              <w:t>）</w:t>
            </w:r>
          </w:p>
        </w:tc>
      </w:tr>
      <w:tr w:rsidR="00C509D0" w:rsidRPr="00A0416B" w:rsidTr="004036FB">
        <w:trPr>
          <w:trHeight w:val="663"/>
          <w:jc w:val="center"/>
        </w:trPr>
        <w:tc>
          <w:tcPr>
            <w:tcW w:w="1951" w:type="dxa"/>
            <w:shd w:val="clear" w:color="auto" w:fill="auto"/>
            <w:vAlign w:val="center"/>
          </w:tcPr>
          <w:p w:rsidR="00C509D0" w:rsidRPr="00A0416B" w:rsidRDefault="00C509D0" w:rsidP="004036FB">
            <w:pPr>
              <w:pStyle w:val="afffffffff9"/>
              <w:spacing w:before="78" w:after="156"/>
              <w:rPr>
                <w:rFonts w:ascii="Arial" w:hAnsi="Arial" w:cs="Arial"/>
                <w:color w:val="000000" w:themeColor="text1"/>
                <w:sz w:val="21"/>
                <w:szCs w:val="21"/>
                <w:shd w:val="clear" w:color="auto" w:fill="FFFFFF"/>
              </w:rPr>
            </w:pPr>
            <w:r w:rsidRPr="00A0416B">
              <w:rPr>
                <w:rFonts w:ascii="Arial" w:hAnsi="Arial" w:cs="Arial" w:hint="eastAsia"/>
                <w:color w:val="000000" w:themeColor="text1"/>
                <w:sz w:val="21"/>
                <w:szCs w:val="21"/>
                <w:shd w:val="clear" w:color="auto" w:fill="FFFFFF"/>
              </w:rPr>
              <w:t>P</w:t>
            </w:r>
            <w:r w:rsidRPr="00A0416B">
              <w:rPr>
                <w:rFonts w:ascii="Arial" w:hAnsi="Arial" w:cs="Arial"/>
                <w:color w:val="000000" w:themeColor="text1"/>
                <w:sz w:val="21"/>
                <w:szCs w:val="21"/>
                <w:shd w:val="clear" w:color="auto" w:fill="FFFFFF"/>
              </w:rPr>
              <w:t>MS</w:t>
            </w:r>
          </w:p>
        </w:tc>
        <w:tc>
          <w:tcPr>
            <w:tcW w:w="4985" w:type="dxa"/>
            <w:shd w:val="clear" w:color="auto" w:fill="auto"/>
            <w:vAlign w:val="center"/>
          </w:tcPr>
          <w:p w:rsidR="00C509D0" w:rsidRPr="00A0416B" w:rsidRDefault="00C509D0" w:rsidP="004036FB">
            <w:pPr>
              <w:pStyle w:val="afffffffff9"/>
              <w:spacing w:before="78" w:after="156"/>
              <w:rPr>
                <w:rFonts w:ascii="Arial" w:hAnsi="Arial" w:cs="Arial"/>
                <w:color w:val="333333"/>
                <w:sz w:val="21"/>
                <w:szCs w:val="21"/>
                <w:shd w:val="clear" w:color="auto" w:fill="FFFFFF"/>
              </w:rPr>
            </w:pPr>
            <w:r w:rsidRPr="00A0416B">
              <w:rPr>
                <w:rFonts w:ascii="Arial" w:hAnsi="Arial" w:cs="Arial"/>
                <w:color w:val="333333"/>
                <w:sz w:val="21"/>
                <w:szCs w:val="21"/>
                <w:shd w:val="clear" w:color="auto" w:fill="FFFFFF"/>
              </w:rPr>
              <w:t>工程生产管理系统（</w:t>
            </w:r>
            <w:r w:rsidRPr="00A0416B">
              <w:rPr>
                <w:rFonts w:ascii="Times New Roman"/>
                <w:color w:val="333333"/>
                <w:sz w:val="21"/>
                <w:szCs w:val="21"/>
                <w:shd w:val="clear" w:color="auto" w:fill="FFFFFF"/>
              </w:rPr>
              <w:t>power production management system</w:t>
            </w:r>
            <w:r w:rsidRPr="00A0416B">
              <w:rPr>
                <w:rFonts w:ascii="Arial" w:hAnsi="Arial" w:cs="Arial"/>
                <w:color w:val="333333"/>
                <w:sz w:val="21"/>
                <w:szCs w:val="21"/>
                <w:shd w:val="clear" w:color="auto" w:fill="FFFFFF"/>
              </w:rPr>
              <w:t>）</w:t>
            </w:r>
          </w:p>
        </w:tc>
      </w:tr>
      <w:tr w:rsidR="00C509D0" w:rsidRPr="00A0416B" w:rsidTr="004036FB">
        <w:trPr>
          <w:trHeight w:val="558"/>
          <w:jc w:val="center"/>
        </w:trPr>
        <w:tc>
          <w:tcPr>
            <w:tcW w:w="1951" w:type="dxa"/>
            <w:shd w:val="clear" w:color="auto" w:fill="auto"/>
            <w:vAlign w:val="center"/>
          </w:tcPr>
          <w:p w:rsidR="00C509D0" w:rsidRPr="00A0416B" w:rsidRDefault="00C509D0" w:rsidP="004036FB">
            <w:pPr>
              <w:pStyle w:val="afffffffff9"/>
              <w:spacing w:before="78" w:after="156"/>
              <w:rPr>
                <w:color w:val="000000" w:themeColor="text1"/>
              </w:rPr>
            </w:pPr>
            <w:r w:rsidRPr="00A0416B">
              <w:rPr>
                <w:rFonts w:ascii="Arial" w:hAnsi="Arial" w:cs="Arial" w:hint="eastAsia"/>
                <w:color w:val="000000" w:themeColor="text1"/>
                <w:sz w:val="21"/>
                <w:szCs w:val="21"/>
                <w:shd w:val="clear" w:color="auto" w:fill="FFFFFF"/>
              </w:rPr>
              <w:t>S</w:t>
            </w:r>
            <w:r w:rsidRPr="00A0416B">
              <w:rPr>
                <w:rFonts w:ascii="Arial" w:hAnsi="Arial" w:cs="Arial"/>
                <w:color w:val="000000" w:themeColor="text1"/>
                <w:sz w:val="21"/>
                <w:szCs w:val="21"/>
                <w:shd w:val="clear" w:color="auto" w:fill="FFFFFF"/>
              </w:rPr>
              <w:t>CR</w:t>
            </w:r>
          </w:p>
        </w:tc>
        <w:tc>
          <w:tcPr>
            <w:tcW w:w="4985" w:type="dxa"/>
            <w:shd w:val="clear" w:color="auto" w:fill="auto"/>
            <w:vAlign w:val="center"/>
          </w:tcPr>
          <w:p w:rsidR="00C509D0" w:rsidRPr="00A0416B" w:rsidRDefault="00C509D0" w:rsidP="004036FB">
            <w:pPr>
              <w:pStyle w:val="afffffffff9"/>
              <w:spacing w:before="78" w:after="156"/>
            </w:pPr>
            <w:r w:rsidRPr="00A0416B">
              <w:rPr>
                <w:rFonts w:ascii="Arial" w:hAnsi="Arial" w:cs="Arial" w:hint="eastAsia"/>
                <w:color w:val="333333"/>
                <w:sz w:val="21"/>
                <w:szCs w:val="21"/>
                <w:shd w:val="clear" w:color="auto" w:fill="FFFFFF"/>
              </w:rPr>
              <w:t>选择性催化还原</w:t>
            </w:r>
            <w:r w:rsidRPr="00A0416B">
              <w:rPr>
                <w:rFonts w:cs="Arial" w:hint="eastAsia"/>
                <w:color w:val="333333"/>
                <w:szCs w:val="21"/>
                <w:shd w:val="clear" w:color="auto" w:fill="FFFFFF"/>
              </w:rPr>
              <w:t>（</w:t>
            </w:r>
            <w:r w:rsidRPr="00A0416B">
              <w:rPr>
                <w:rFonts w:ascii="Times New Roman" w:hint="eastAsia"/>
                <w:color w:val="333333"/>
                <w:sz w:val="21"/>
                <w:szCs w:val="21"/>
                <w:shd w:val="clear" w:color="auto" w:fill="FFFFFF"/>
              </w:rPr>
              <w:t>Selective Catalytic Reduction</w:t>
            </w:r>
            <w:r w:rsidRPr="00A0416B">
              <w:rPr>
                <w:rFonts w:ascii="Arial" w:hAnsi="Arial" w:cs="Arial" w:hint="eastAsia"/>
                <w:color w:val="333333"/>
                <w:sz w:val="21"/>
                <w:szCs w:val="21"/>
                <w:shd w:val="clear" w:color="auto" w:fill="FFFFFF"/>
              </w:rPr>
              <w:t>）</w:t>
            </w:r>
          </w:p>
        </w:tc>
      </w:tr>
      <w:tr w:rsidR="00C509D0" w:rsidRPr="00A0416B" w:rsidTr="004036FB">
        <w:trPr>
          <w:trHeight w:val="558"/>
          <w:jc w:val="center"/>
        </w:trPr>
        <w:tc>
          <w:tcPr>
            <w:tcW w:w="1951" w:type="dxa"/>
            <w:shd w:val="clear" w:color="auto" w:fill="auto"/>
            <w:vAlign w:val="center"/>
          </w:tcPr>
          <w:p w:rsidR="00C509D0" w:rsidRPr="00A0416B" w:rsidRDefault="00C509D0" w:rsidP="004036FB">
            <w:pPr>
              <w:pStyle w:val="afffffffff9"/>
              <w:spacing w:before="78" w:after="156"/>
              <w:rPr>
                <w:color w:val="000000" w:themeColor="text1"/>
              </w:rPr>
            </w:pPr>
            <w:r w:rsidRPr="00A0416B">
              <w:rPr>
                <w:rFonts w:ascii="Arial" w:hAnsi="Arial" w:cs="Arial" w:hint="eastAsia"/>
                <w:color w:val="000000" w:themeColor="text1"/>
                <w:sz w:val="21"/>
                <w:szCs w:val="21"/>
                <w:shd w:val="clear" w:color="auto" w:fill="FFFFFF"/>
              </w:rPr>
              <w:t>S</w:t>
            </w:r>
            <w:r w:rsidRPr="00A0416B">
              <w:rPr>
                <w:rFonts w:ascii="Arial" w:hAnsi="Arial" w:cs="Arial"/>
                <w:color w:val="000000" w:themeColor="text1"/>
                <w:sz w:val="21"/>
                <w:szCs w:val="21"/>
                <w:shd w:val="clear" w:color="auto" w:fill="FFFFFF"/>
              </w:rPr>
              <w:t>NCR</w:t>
            </w:r>
          </w:p>
        </w:tc>
        <w:tc>
          <w:tcPr>
            <w:tcW w:w="4985" w:type="dxa"/>
            <w:shd w:val="clear" w:color="auto" w:fill="auto"/>
            <w:vAlign w:val="center"/>
          </w:tcPr>
          <w:p w:rsidR="00C509D0" w:rsidRPr="00A0416B" w:rsidRDefault="00C509D0" w:rsidP="004036FB">
            <w:pPr>
              <w:pStyle w:val="afffffffff9"/>
              <w:spacing w:before="78" w:after="156"/>
            </w:pPr>
            <w:r w:rsidRPr="00A0416B">
              <w:rPr>
                <w:rFonts w:ascii="Arial" w:hAnsi="Arial" w:cs="Arial"/>
                <w:color w:val="333333"/>
                <w:sz w:val="21"/>
                <w:szCs w:val="21"/>
                <w:shd w:val="clear" w:color="auto" w:fill="FFFFFF"/>
              </w:rPr>
              <w:t>选择性非催化还原（</w:t>
            </w:r>
            <w:r w:rsidRPr="00A0416B">
              <w:rPr>
                <w:rFonts w:ascii="Times New Roman" w:hint="eastAsia"/>
                <w:color w:val="333333"/>
                <w:sz w:val="21"/>
                <w:szCs w:val="21"/>
                <w:shd w:val="clear" w:color="auto" w:fill="FFFFFF"/>
              </w:rPr>
              <w:t>S</w:t>
            </w:r>
            <w:r w:rsidRPr="00A0416B">
              <w:rPr>
                <w:rFonts w:ascii="Times New Roman"/>
                <w:color w:val="333333"/>
                <w:sz w:val="21"/>
                <w:szCs w:val="21"/>
                <w:shd w:val="clear" w:color="auto" w:fill="FFFFFF"/>
              </w:rPr>
              <w:t>elective Non-catalytic Reduction</w:t>
            </w:r>
            <w:r w:rsidRPr="00A0416B">
              <w:rPr>
                <w:rFonts w:ascii="Arial" w:hAnsi="Arial" w:cs="Arial"/>
                <w:color w:val="333333"/>
                <w:sz w:val="21"/>
                <w:szCs w:val="21"/>
                <w:shd w:val="clear" w:color="auto" w:fill="FFFFFF"/>
              </w:rPr>
              <w:t>）</w:t>
            </w:r>
          </w:p>
        </w:tc>
      </w:tr>
      <w:tr w:rsidR="00C509D0" w:rsidRPr="00A0416B" w:rsidTr="004036FB">
        <w:trPr>
          <w:jc w:val="center"/>
        </w:trPr>
        <w:tc>
          <w:tcPr>
            <w:tcW w:w="1951" w:type="dxa"/>
            <w:shd w:val="clear" w:color="auto" w:fill="auto"/>
            <w:vAlign w:val="center"/>
          </w:tcPr>
          <w:p w:rsidR="00C509D0" w:rsidRPr="005B35FE" w:rsidRDefault="00C509D0" w:rsidP="004036FB">
            <w:pPr>
              <w:pStyle w:val="afffffffff9"/>
              <w:spacing w:before="78" w:after="156"/>
              <w:rPr>
                <w:rFonts w:ascii="Arial" w:hAnsi="Arial" w:cs="Arial"/>
                <w:color w:val="000000" w:themeColor="text1"/>
                <w:sz w:val="21"/>
                <w:szCs w:val="21"/>
                <w:shd w:val="clear" w:color="auto" w:fill="FFFFFF"/>
              </w:rPr>
            </w:pPr>
            <w:r w:rsidRPr="00A0416B">
              <w:rPr>
                <w:rFonts w:ascii="Arial" w:hAnsi="Arial" w:cs="Arial" w:hint="eastAsia"/>
                <w:color w:val="000000" w:themeColor="text1"/>
                <w:sz w:val="21"/>
                <w:szCs w:val="21"/>
                <w:shd w:val="clear" w:color="auto" w:fill="FFFFFF"/>
              </w:rPr>
              <w:t>R</w:t>
            </w:r>
            <w:r w:rsidRPr="00A0416B">
              <w:rPr>
                <w:rFonts w:ascii="Arial" w:hAnsi="Arial" w:cs="Arial"/>
                <w:color w:val="000000" w:themeColor="text1"/>
                <w:sz w:val="21"/>
                <w:szCs w:val="21"/>
                <w:shd w:val="clear" w:color="auto" w:fill="FFFFFF"/>
              </w:rPr>
              <w:t>M</w:t>
            </w:r>
          </w:p>
        </w:tc>
        <w:tc>
          <w:tcPr>
            <w:tcW w:w="4985" w:type="dxa"/>
            <w:shd w:val="clear" w:color="auto" w:fill="auto"/>
            <w:vAlign w:val="center"/>
          </w:tcPr>
          <w:p w:rsidR="00C509D0" w:rsidRPr="005B35FE" w:rsidRDefault="00C509D0" w:rsidP="004036FB">
            <w:pPr>
              <w:pStyle w:val="afffffffff9"/>
              <w:spacing w:before="78" w:after="156"/>
              <w:rPr>
                <w:rFonts w:ascii="Arial" w:hAnsi="Arial" w:cs="Arial"/>
                <w:color w:val="000000" w:themeColor="text1"/>
                <w:sz w:val="21"/>
                <w:szCs w:val="21"/>
                <w:shd w:val="clear" w:color="auto" w:fill="FFFFFF"/>
              </w:rPr>
            </w:pPr>
            <w:r w:rsidRPr="005B35FE">
              <w:rPr>
                <w:rFonts w:ascii="Arial" w:hAnsi="Arial" w:cs="Arial" w:hint="eastAsia"/>
                <w:color w:val="000000" w:themeColor="text1"/>
                <w:sz w:val="21"/>
                <w:szCs w:val="21"/>
                <w:shd w:val="clear" w:color="auto" w:fill="FFFFFF"/>
              </w:rPr>
              <w:t>参比方法测值（</w:t>
            </w:r>
            <w:r w:rsidRPr="005B35FE">
              <w:rPr>
                <w:rFonts w:ascii="Arial" w:hAnsi="Arial" w:cs="Arial" w:hint="eastAsia"/>
                <w:color w:val="000000" w:themeColor="text1"/>
                <w:sz w:val="21"/>
                <w:szCs w:val="21"/>
                <w:shd w:val="clear" w:color="auto" w:fill="FFFFFF"/>
              </w:rPr>
              <w:t>R</w:t>
            </w:r>
            <w:r w:rsidRPr="005B35FE">
              <w:rPr>
                <w:rFonts w:ascii="Arial" w:hAnsi="Arial" w:cs="Arial"/>
                <w:color w:val="000000" w:themeColor="text1"/>
                <w:sz w:val="21"/>
                <w:szCs w:val="21"/>
                <w:shd w:val="clear" w:color="auto" w:fill="FFFFFF"/>
              </w:rPr>
              <w:t>eference Method</w:t>
            </w:r>
            <w:r w:rsidRPr="005B35FE">
              <w:rPr>
                <w:rFonts w:ascii="Arial" w:hAnsi="Arial" w:cs="Arial" w:hint="eastAsia"/>
                <w:color w:val="000000" w:themeColor="text1"/>
                <w:sz w:val="21"/>
                <w:szCs w:val="21"/>
                <w:shd w:val="clear" w:color="auto" w:fill="FFFFFF"/>
              </w:rPr>
              <w:t>）</w:t>
            </w:r>
          </w:p>
        </w:tc>
      </w:tr>
      <w:tr w:rsidR="00C509D0" w:rsidRPr="00A0416B" w:rsidTr="004036FB">
        <w:trPr>
          <w:jc w:val="center"/>
        </w:trPr>
        <w:tc>
          <w:tcPr>
            <w:tcW w:w="1951" w:type="dxa"/>
            <w:shd w:val="clear" w:color="auto" w:fill="auto"/>
            <w:vAlign w:val="center"/>
          </w:tcPr>
          <w:p w:rsidR="00C509D0" w:rsidRPr="00A0416B" w:rsidRDefault="00C509D0" w:rsidP="004036FB">
            <w:pPr>
              <w:pStyle w:val="afffffffff9"/>
              <w:spacing w:before="78" w:after="156"/>
              <w:rPr>
                <w:rFonts w:ascii="Arial" w:hAnsi="Arial" w:cs="Arial"/>
                <w:color w:val="000000" w:themeColor="text1"/>
                <w:sz w:val="21"/>
                <w:szCs w:val="21"/>
                <w:shd w:val="clear" w:color="auto" w:fill="FFFFFF"/>
              </w:rPr>
            </w:pPr>
            <w:r w:rsidRPr="00A0416B">
              <w:rPr>
                <w:rFonts w:ascii="Arial" w:hAnsi="Arial" w:cs="Arial" w:hint="eastAsia"/>
                <w:color w:val="000000" w:themeColor="text1"/>
                <w:sz w:val="21"/>
                <w:szCs w:val="21"/>
                <w:shd w:val="clear" w:color="auto" w:fill="FFFFFF"/>
              </w:rPr>
              <w:t>S</w:t>
            </w:r>
            <w:r w:rsidRPr="00A0416B">
              <w:rPr>
                <w:rFonts w:ascii="Arial" w:hAnsi="Arial" w:cs="Arial"/>
                <w:color w:val="000000" w:themeColor="text1"/>
                <w:sz w:val="21"/>
                <w:szCs w:val="21"/>
                <w:shd w:val="clear" w:color="auto" w:fill="FFFFFF"/>
              </w:rPr>
              <w:t>IS</w:t>
            </w:r>
          </w:p>
        </w:tc>
        <w:tc>
          <w:tcPr>
            <w:tcW w:w="4985" w:type="dxa"/>
            <w:shd w:val="clear" w:color="auto" w:fill="auto"/>
            <w:vAlign w:val="center"/>
          </w:tcPr>
          <w:p w:rsidR="00C509D0" w:rsidRPr="005B35FE" w:rsidRDefault="00C509D0" w:rsidP="004036FB">
            <w:pPr>
              <w:pStyle w:val="afffffffff9"/>
              <w:spacing w:before="78" w:after="156"/>
              <w:rPr>
                <w:rFonts w:ascii="Arial" w:hAnsi="Arial"/>
                <w:color w:val="000000" w:themeColor="text1"/>
              </w:rPr>
            </w:pPr>
            <w:r w:rsidRPr="005B35FE">
              <w:rPr>
                <w:rFonts w:ascii="Arial" w:hAnsi="Arial" w:cs="Arial" w:hint="eastAsia"/>
                <w:color w:val="000000" w:themeColor="text1"/>
                <w:sz w:val="21"/>
                <w:szCs w:val="21"/>
                <w:shd w:val="clear" w:color="auto" w:fill="FFFFFF"/>
              </w:rPr>
              <w:t>安全仪表系统（</w:t>
            </w:r>
            <w:r w:rsidRPr="005B35FE">
              <w:rPr>
                <w:rFonts w:ascii="Arial" w:hAnsi="Arial" w:cs="Arial" w:hint="eastAsia"/>
                <w:color w:val="000000" w:themeColor="text1"/>
                <w:sz w:val="21"/>
                <w:szCs w:val="21"/>
                <w:shd w:val="clear" w:color="auto" w:fill="FFFFFF"/>
              </w:rPr>
              <w:t>Safety Instrumented System</w:t>
            </w:r>
            <w:r w:rsidRPr="005B35FE">
              <w:rPr>
                <w:rFonts w:ascii="Arial" w:hAnsi="Arial" w:cs="Arial" w:hint="eastAsia"/>
                <w:color w:val="000000" w:themeColor="text1"/>
                <w:sz w:val="21"/>
                <w:szCs w:val="21"/>
                <w:shd w:val="clear" w:color="auto" w:fill="FFFFFF"/>
              </w:rPr>
              <w:t>）</w:t>
            </w:r>
          </w:p>
        </w:tc>
      </w:tr>
      <w:tr w:rsidR="00C509D0" w:rsidRPr="00A0416B" w:rsidTr="004036FB">
        <w:trPr>
          <w:trHeight w:val="610"/>
          <w:jc w:val="center"/>
        </w:trPr>
        <w:tc>
          <w:tcPr>
            <w:tcW w:w="1951" w:type="dxa"/>
            <w:shd w:val="clear" w:color="auto" w:fill="auto"/>
            <w:vAlign w:val="center"/>
          </w:tcPr>
          <w:p w:rsidR="00C509D0" w:rsidRPr="00A0416B" w:rsidRDefault="00C509D0" w:rsidP="004036FB">
            <w:pPr>
              <w:pStyle w:val="afffffffff9"/>
              <w:spacing w:before="78" w:after="156"/>
              <w:rPr>
                <w:rFonts w:ascii="Arial" w:hAnsi="Arial" w:cs="Arial"/>
                <w:color w:val="000000" w:themeColor="text1"/>
                <w:sz w:val="21"/>
                <w:szCs w:val="21"/>
                <w:shd w:val="clear" w:color="auto" w:fill="FFFFFF"/>
              </w:rPr>
            </w:pPr>
            <w:r w:rsidRPr="00A0416B">
              <w:rPr>
                <w:rFonts w:ascii="Arial" w:hAnsi="Arial" w:cs="Arial" w:hint="eastAsia"/>
                <w:color w:val="000000" w:themeColor="text1"/>
                <w:sz w:val="21"/>
                <w:szCs w:val="21"/>
                <w:shd w:val="clear" w:color="auto" w:fill="FFFFFF"/>
              </w:rPr>
              <w:t>P</w:t>
            </w:r>
            <w:r w:rsidRPr="00A0416B">
              <w:rPr>
                <w:rFonts w:ascii="Arial" w:hAnsi="Arial" w:cs="Arial"/>
                <w:color w:val="000000" w:themeColor="text1"/>
                <w:sz w:val="21"/>
                <w:szCs w:val="21"/>
                <w:shd w:val="clear" w:color="auto" w:fill="FFFFFF"/>
              </w:rPr>
              <w:t>MS</w:t>
            </w:r>
          </w:p>
        </w:tc>
        <w:tc>
          <w:tcPr>
            <w:tcW w:w="4985" w:type="dxa"/>
            <w:shd w:val="clear" w:color="auto" w:fill="auto"/>
            <w:vAlign w:val="center"/>
          </w:tcPr>
          <w:p w:rsidR="00C509D0" w:rsidRPr="00A0416B" w:rsidRDefault="00C509D0" w:rsidP="004036FB">
            <w:pPr>
              <w:pStyle w:val="afffffffff9"/>
              <w:spacing w:before="78" w:after="156"/>
              <w:rPr>
                <w:rFonts w:ascii="Arial" w:hAnsi="Arial" w:cs="Arial"/>
                <w:color w:val="333333"/>
                <w:sz w:val="21"/>
                <w:szCs w:val="21"/>
                <w:shd w:val="clear" w:color="auto" w:fill="FFFFFF"/>
              </w:rPr>
            </w:pPr>
            <w:r w:rsidRPr="00A0416B">
              <w:rPr>
                <w:rFonts w:hAnsi="宋体" w:hint="eastAsia"/>
                <w:sz w:val="21"/>
                <w:szCs w:val="21"/>
              </w:rPr>
              <w:t>排放过程（工况）监控系统</w:t>
            </w:r>
            <w:r w:rsidRPr="00A0416B">
              <w:rPr>
                <w:rFonts w:ascii="Arial" w:hAnsi="Arial" w:cs="Arial" w:hint="eastAsia"/>
                <w:color w:val="333333"/>
                <w:sz w:val="21"/>
                <w:szCs w:val="21"/>
                <w:shd w:val="clear" w:color="auto" w:fill="FFFFFF"/>
              </w:rPr>
              <w:t>（</w:t>
            </w:r>
            <w:r w:rsidRPr="00A0416B">
              <w:rPr>
                <w:rFonts w:ascii="Times New Roman" w:hint="eastAsia"/>
                <w:color w:val="333333"/>
                <w:sz w:val="21"/>
                <w:szCs w:val="21"/>
                <w:shd w:val="clear" w:color="auto" w:fill="FFFFFF"/>
              </w:rPr>
              <w:t>process monitoring</w:t>
            </w:r>
            <w:r w:rsidRPr="00A0416B">
              <w:rPr>
                <w:rFonts w:ascii="Times New Roman"/>
                <w:color w:val="333333"/>
                <w:sz w:val="21"/>
                <w:szCs w:val="21"/>
                <w:shd w:val="clear" w:color="auto" w:fill="FFFFFF"/>
              </w:rPr>
              <w:t xml:space="preserve"> </w:t>
            </w:r>
            <w:r w:rsidRPr="00A0416B">
              <w:rPr>
                <w:rFonts w:ascii="Times New Roman" w:hint="eastAsia"/>
                <w:color w:val="333333"/>
                <w:sz w:val="21"/>
                <w:szCs w:val="21"/>
                <w:shd w:val="clear" w:color="auto" w:fill="FFFFFF"/>
              </w:rPr>
              <w:t>system</w:t>
            </w:r>
            <w:r w:rsidRPr="00A0416B">
              <w:rPr>
                <w:rFonts w:ascii="Arial" w:hAnsi="Arial" w:cs="Arial" w:hint="eastAsia"/>
                <w:color w:val="333333"/>
                <w:sz w:val="21"/>
                <w:szCs w:val="21"/>
                <w:shd w:val="clear" w:color="auto" w:fill="FFFFFF"/>
              </w:rPr>
              <w:t>）</w:t>
            </w:r>
          </w:p>
        </w:tc>
      </w:tr>
      <w:tr w:rsidR="00C509D0" w:rsidRPr="00A0416B" w:rsidTr="004036FB">
        <w:trPr>
          <w:trHeight w:val="610"/>
          <w:jc w:val="center"/>
        </w:trPr>
        <w:tc>
          <w:tcPr>
            <w:tcW w:w="1951" w:type="dxa"/>
            <w:shd w:val="clear" w:color="auto" w:fill="auto"/>
            <w:vAlign w:val="center"/>
          </w:tcPr>
          <w:p w:rsidR="00C509D0" w:rsidRPr="00A0416B" w:rsidRDefault="00C509D0" w:rsidP="004036FB">
            <w:pPr>
              <w:pStyle w:val="afffffffff9"/>
              <w:spacing w:before="78" w:after="156"/>
              <w:rPr>
                <w:rFonts w:ascii="Arial" w:hAnsi="Arial" w:cs="Arial"/>
                <w:color w:val="000000" w:themeColor="text1"/>
                <w:sz w:val="21"/>
                <w:szCs w:val="21"/>
                <w:shd w:val="clear" w:color="auto" w:fill="FFFFFF"/>
              </w:rPr>
            </w:pPr>
            <w:r w:rsidRPr="00A0416B">
              <w:rPr>
                <w:rFonts w:ascii="Arial" w:hAnsi="Arial" w:cs="Arial"/>
                <w:color w:val="000000" w:themeColor="text1"/>
                <w:sz w:val="21"/>
                <w:szCs w:val="21"/>
                <w:shd w:val="clear" w:color="auto" w:fill="FFFFFF"/>
              </w:rPr>
              <w:t>DCS</w:t>
            </w:r>
          </w:p>
        </w:tc>
        <w:tc>
          <w:tcPr>
            <w:tcW w:w="4985" w:type="dxa"/>
            <w:shd w:val="clear" w:color="auto" w:fill="auto"/>
            <w:vAlign w:val="center"/>
          </w:tcPr>
          <w:p w:rsidR="00C509D0" w:rsidRPr="00A0416B" w:rsidRDefault="00C509D0" w:rsidP="004036FB">
            <w:pPr>
              <w:pStyle w:val="afffffffff9"/>
              <w:spacing w:before="78" w:after="156"/>
              <w:rPr>
                <w:rFonts w:hAnsi="宋体"/>
                <w:sz w:val="21"/>
                <w:szCs w:val="21"/>
              </w:rPr>
            </w:pPr>
            <w:r w:rsidRPr="00A0416B">
              <w:rPr>
                <w:rFonts w:hAnsi="宋体" w:hint="eastAsia"/>
                <w:sz w:val="21"/>
                <w:szCs w:val="21"/>
              </w:rPr>
              <w:t>分布式控制系统（</w:t>
            </w:r>
            <w:r w:rsidRPr="00A0416B">
              <w:rPr>
                <w:rFonts w:ascii="Times New Roman" w:hint="eastAsia"/>
                <w:color w:val="333333"/>
                <w:sz w:val="21"/>
                <w:szCs w:val="21"/>
                <w:shd w:val="clear" w:color="auto" w:fill="FFFFFF"/>
              </w:rPr>
              <w:t>Distributed Control System</w:t>
            </w:r>
            <w:r w:rsidRPr="00A0416B">
              <w:rPr>
                <w:rFonts w:hAnsi="宋体" w:hint="eastAsia"/>
                <w:sz w:val="21"/>
                <w:szCs w:val="21"/>
              </w:rPr>
              <w:t>）</w:t>
            </w:r>
          </w:p>
        </w:tc>
      </w:tr>
      <w:tr w:rsidR="00C509D0" w:rsidRPr="00A0416B" w:rsidTr="004036FB">
        <w:trPr>
          <w:trHeight w:val="610"/>
          <w:jc w:val="center"/>
        </w:trPr>
        <w:tc>
          <w:tcPr>
            <w:tcW w:w="1951" w:type="dxa"/>
            <w:shd w:val="clear" w:color="auto" w:fill="auto"/>
            <w:vAlign w:val="center"/>
          </w:tcPr>
          <w:p w:rsidR="00C509D0" w:rsidRPr="00A0416B" w:rsidRDefault="00C509D0" w:rsidP="004036FB">
            <w:pPr>
              <w:pStyle w:val="afffffffff9"/>
              <w:spacing w:before="78" w:after="156"/>
              <w:rPr>
                <w:rFonts w:ascii="Arial" w:hAnsi="Arial" w:cs="Arial"/>
                <w:color w:val="000000" w:themeColor="text1"/>
                <w:sz w:val="21"/>
                <w:szCs w:val="21"/>
                <w:shd w:val="clear" w:color="auto" w:fill="FFFFFF"/>
              </w:rPr>
            </w:pPr>
            <w:r w:rsidRPr="00A0416B">
              <w:rPr>
                <w:rFonts w:ascii="Arial" w:hAnsi="Arial" w:cs="Arial" w:hint="eastAsia"/>
                <w:color w:val="000000" w:themeColor="text1"/>
                <w:sz w:val="21"/>
                <w:szCs w:val="21"/>
                <w:shd w:val="clear" w:color="auto" w:fill="FFFFFF"/>
              </w:rPr>
              <w:t>R</w:t>
            </w:r>
            <w:r w:rsidRPr="00A0416B">
              <w:rPr>
                <w:rFonts w:ascii="Arial" w:hAnsi="Arial" w:cs="Arial"/>
                <w:color w:val="000000" w:themeColor="text1"/>
                <w:sz w:val="21"/>
                <w:szCs w:val="21"/>
                <w:shd w:val="clear" w:color="auto" w:fill="FFFFFF"/>
              </w:rPr>
              <w:t>M</w:t>
            </w:r>
          </w:p>
        </w:tc>
        <w:tc>
          <w:tcPr>
            <w:tcW w:w="4985" w:type="dxa"/>
            <w:shd w:val="clear" w:color="auto" w:fill="auto"/>
            <w:vAlign w:val="center"/>
          </w:tcPr>
          <w:p w:rsidR="00C509D0" w:rsidRPr="00A0416B" w:rsidRDefault="00C509D0" w:rsidP="004036FB">
            <w:pPr>
              <w:pStyle w:val="afffffffff9"/>
              <w:spacing w:before="78" w:after="156"/>
              <w:rPr>
                <w:rFonts w:hAnsi="宋体"/>
                <w:sz w:val="21"/>
                <w:szCs w:val="21"/>
              </w:rPr>
            </w:pPr>
            <w:r w:rsidRPr="00A0416B">
              <w:rPr>
                <w:rFonts w:hint="eastAsia"/>
                <w:sz w:val="21"/>
                <w:szCs w:val="21"/>
              </w:rPr>
              <w:t>参比方法测值</w:t>
            </w:r>
            <w:r w:rsidRPr="00A0416B">
              <w:rPr>
                <w:rFonts w:hint="eastAsia"/>
              </w:rPr>
              <w:t>（</w:t>
            </w:r>
            <w:r w:rsidRPr="00A0416B">
              <w:rPr>
                <w:rFonts w:ascii="Times New Roman" w:hint="eastAsia"/>
                <w:color w:val="333333"/>
                <w:sz w:val="21"/>
                <w:szCs w:val="21"/>
                <w:shd w:val="clear" w:color="auto" w:fill="FFFFFF"/>
              </w:rPr>
              <w:t>R</w:t>
            </w:r>
            <w:r w:rsidRPr="00A0416B">
              <w:rPr>
                <w:rFonts w:ascii="Times New Roman"/>
                <w:color w:val="333333"/>
                <w:sz w:val="21"/>
                <w:szCs w:val="21"/>
                <w:shd w:val="clear" w:color="auto" w:fill="FFFFFF"/>
              </w:rPr>
              <w:t>eference Method</w:t>
            </w:r>
            <w:r w:rsidRPr="00A0416B">
              <w:rPr>
                <w:rFonts w:hint="eastAsia"/>
              </w:rPr>
              <w:t>）</w:t>
            </w:r>
          </w:p>
        </w:tc>
      </w:tr>
      <w:tr w:rsidR="00C509D0" w:rsidTr="004036FB">
        <w:trPr>
          <w:trHeight w:val="610"/>
          <w:jc w:val="center"/>
        </w:trPr>
        <w:tc>
          <w:tcPr>
            <w:tcW w:w="1951" w:type="dxa"/>
            <w:shd w:val="clear" w:color="auto" w:fill="auto"/>
            <w:vAlign w:val="center"/>
          </w:tcPr>
          <w:p w:rsidR="00C509D0" w:rsidRPr="00A0416B" w:rsidRDefault="00C509D0" w:rsidP="004036FB">
            <w:pPr>
              <w:pStyle w:val="afffffffff9"/>
              <w:spacing w:before="78" w:after="156"/>
              <w:rPr>
                <w:rFonts w:ascii="Arial" w:hAnsi="Arial" w:cs="Arial"/>
                <w:color w:val="000000" w:themeColor="text1"/>
                <w:sz w:val="21"/>
                <w:szCs w:val="21"/>
                <w:shd w:val="clear" w:color="auto" w:fill="FFFFFF"/>
              </w:rPr>
            </w:pPr>
            <w:r w:rsidRPr="00A0416B">
              <w:rPr>
                <w:rFonts w:ascii="Arial" w:hAnsi="Arial" w:cs="Arial" w:hint="eastAsia"/>
                <w:color w:val="000000" w:themeColor="text1"/>
                <w:sz w:val="21"/>
                <w:szCs w:val="21"/>
                <w:shd w:val="clear" w:color="auto" w:fill="FFFFFF"/>
              </w:rPr>
              <w:t>R</w:t>
            </w:r>
            <w:r w:rsidRPr="00A0416B">
              <w:rPr>
                <w:rFonts w:ascii="Arial" w:hAnsi="Arial" w:cs="Arial"/>
                <w:color w:val="000000" w:themeColor="text1"/>
                <w:sz w:val="21"/>
                <w:szCs w:val="21"/>
                <w:shd w:val="clear" w:color="auto" w:fill="FFFFFF"/>
              </w:rPr>
              <w:t>A</w:t>
            </w:r>
          </w:p>
        </w:tc>
        <w:tc>
          <w:tcPr>
            <w:tcW w:w="4985" w:type="dxa"/>
            <w:shd w:val="clear" w:color="auto" w:fill="auto"/>
            <w:vAlign w:val="center"/>
          </w:tcPr>
          <w:p w:rsidR="00C509D0" w:rsidRPr="00A0416B" w:rsidRDefault="00C509D0" w:rsidP="004036FB">
            <w:pPr>
              <w:pStyle w:val="afffffffff9"/>
              <w:spacing w:before="78" w:after="156"/>
              <w:rPr>
                <w:rFonts w:hAnsi="宋体"/>
                <w:sz w:val="21"/>
                <w:szCs w:val="21"/>
              </w:rPr>
            </w:pPr>
            <w:r w:rsidRPr="00A0416B">
              <w:rPr>
                <w:rFonts w:hint="eastAsia"/>
                <w:sz w:val="21"/>
                <w:szCs w:val="21"/>
              </w:rPr>
              <w:t>相对准确度</w:t>
            </w:r>
            <w:r w:rsidRPr="00A0416B">
              <w:rPr>
                <w:rFonts w:hint="eastAsia"/>
              </w:rPr>
              <w:t>（</w:t>
            </w:r>
            <w:r w:rsidRPr="00A0416B">
              <w:rPr>
                <w:rFonts w:ascii="Times New Roman" w:hint="eastAsia"/>
                <w:color w:val="333333"/>
                <w:sz w:val="21"/>
                <w:szCs w:val="21"/>
                <w:shd w:val="clear" w:color="auto" w:fill="FFFFFF"/>
              </w:rPr>
              <w:t>R</w:t>
            </w:r>
            <w:r w:rsidRPr="00A0416B">
              <w:rPr>
                <w:rFonts w:ascii="Times New Roman"/>
                <w:color w:val="333333"/>
                <w:sz w:val="21"/>
                <w:szCs w:val="21"/>
                <w:shd w:val="clear" w:color="auto" w:fill="FFFFFF"/>
              </w:rPr>
              <w:t>elative Accuracy</w:t>
            </w:r>
            <w:r w:rsidRPr="00A0416B">
              <w:rPr>
                <w:rFonts w:hint="eastAsia"/>
              </w:rPr>
              <w:t>）</w:t>
            </w:r>
          </w:p>
        </w:tc>
      </w:tr>
    </w:tbl>
    <w:p w:rsidR="006270F5" w:rsidRDefault="006270F5">
      <w:pPr>
        <w:pStyle w:val="afffff5"/>
        <w:ind w:firstLineChars="0" w:firstLine="0"/>
      </w:pPr>
    </w:p>
    <w:p w:rsidR="006270F5" w:rsidRDefault="0098310A">
      <w:pPr>
        <w:pStyle w:val="afffff5"/>
        <w:ind w:firstLineChars="0" w:firstLine="0"/>
        <w:jc w:val="center"/>
      </w:pPr>
      <w:bookmarkStart w:id="67" w:name="BookMark8"/>
      <w:bookmarkEnd w:id="61"/>
      <w:r>
        <w:rPr>
          <w:rFonts w:hint="eastAsia"/>
          <w:noProof/>
        </w:rPr>
        <w:drawing>
          <wp:inline distT="0" distB="0" distL="0" distR="0" wp14:anchorId="14AB75B1" wp14:editId="10CECF4F">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rsidR="006270F5">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4EF" w:rsidRDefault="002704EF">
      <w:pPr>
        <w:spacing w:line="240" w:lineRule="auto"/>
      </w:pPr>
      <w:r>
        <w:separator/>
      </w:r>
    </w:p>
  </w:endnote>
  <w:endnote w:type="continuationSeparator" w:id="0">
    <w:p w:rsidR="002704EF" w:rsidRDefault="00270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IDFont+F1">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342" w:rsidRDefault="003B1342">
    <w:pPr>
      <w:pStyle w:val="afffe"/>
      <w:jc w:val="left"/>
    </w:pPr>
    <w:r>
      <w:fldChar w:fldCharType="begin"/>
    </w:r>
    <w:r>
      <w:instrText>PAGE   \* MERGEFORMAT</w:instrText>
    </w:r>
    <w:r>
      <w:fldChar w:fldCharType="separate"/>
    </w:r>
    <w:r w:rsidRPr="00685000">
      <w:rPr>
        <w:noProof/>
        <w:lang w:val="zh-CN"/>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342" w:rsidRDefault="003B1342">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342" w:rsidRDefault="003B1342">
    <w:pPr>
      <w:pStyle w:val="afffff2"/>
    </w:pPr>
    <w:r>
      <w:fldChar w:fldCharType="begin"/>
    </w:r>
    <w:r>
      <w:instrText>PAGE   \* MERGEFORMAT</w:instrText>
    </w:r>
    <w:r>
      <w:fldChar w:fldCharType="separate"/>
    </w:r>
    <w:r w:rsidRPr="00685000">
      <w:rPr>
        <w:noProof/>
        <w:lang w:val="zh-CN"/>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4EF" w:rsidRDefault="002704EF">
      <w:pPr>
        <w:spacing w:line="240" w:lineRule="auto"/>
      </w:pPr>
      <w:r>
        <w:separator/>
      </w:r>
    </w:p>
  </w:footnote>
  <w:footnote w:type="continuationSeparator" w:id="0">
    <w:p w:rsidR="002704EF" w:rsidRDefault="002704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342" w:rsidRDefault="003B134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342" w:rsidRDefault="003B1342">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342" w:rsidRDefault="003B1342">
    <w:pPr>
      <w:pStyle w:val="afffffa"/>
      <w:jc w:val="left"/>
    </w:pPr>
    <w:r>
      <w:fldChar w:fldCharType="begin"/>
    </w:r>
    <w:r>
      <w:instrText xml:space="preserve"> STYLEREF  标准文件_文件编号  \* MERGEFORMAT </w:instrText>
    </w:r>
    <w:r>
      <w:fldChar w:fldCharType="separate"/>
    </w:r>
    <w:r w:rsidR="00437D3D">
      <w:rPr>
        <w:noProof/>
      </w:rPr>
      <w:t>DB XX/T XXXX</w:t>
    </w:r>
    <w:r w:rsidR="00437D3D">
      <w:rPr>
        <w:noProof/>
      </w:rPr>
      <w:t>—</w:t>
    </w:r>
    <w:r w:rsidR="00437D3D">
      <w:rPr>
        <w:noProof/>
      </w:rP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342" w:rsidRDefault="003B1342">
    <w:pPr>
      <w:pStyle w:val="afffffa"/>
    </w:pPr>
    <w:r>
      <w:fldChar w:fldCharType="begin"/>
    </w:r>
    <w:r>
      <w:instrText xml:space="preserve"> STYLEREF  标准文件_文件编号  \* MERGEFORMAT </w:instrText>
    </w:r>
    <w:r>
      <w:fldChar w:fldCharType="separate"/>
    </w:r>
    <w:r w:rsidR="00437D3D">
      <w:rPr>
        <w:noProof/>
      </w:rPr>
      <w:t>DB XX/T XXXX</w:t>
    </w:r>
    <w:r w:rsidR="00437D3D">
      <w:rPr>
        <w:noProof/>
      </w:rPr>
      <w:t>—</w:t>
    </w:r>
    <w:r w:rsidR="00437D3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C813D3"/>
    <w:multiLevelType w:val="hybridMultilevel"/>
    <w:tmpl w:val="88300732"/>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9595898"/>
    <w:multiLevelType w:val="hybridMultilevel"/>
    <w:tmpl w:val="D3F4B3D6"/>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016C6B"/>
    <w:multiLevelType w:val="hybridMultilevel"/>
    <w:tmpl w:val="3B0226CE"/>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CA72F5F"/>
    <w:multiLevelType w:val="hybridMultilevel"/>
    <w:tmpl w:val="7048EB4E"/>
    <w:lvl w:ilvl="0" w:tplc="FC46D04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3F87686"/>
    <w:multiLevelType w:val="hybridMultilevel"/>
    <w:tmpl w:val="76D8AADE"/>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AA84DEB"/>
    <w:multiLevelType w:val="hybridMultilevel"/>
    <w:tmpl w:val="D33EA23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4F750C5F"/>
    <w:multiLevelType w:val="hybridMultilevel"/>
    <w:tmpl w:val="AD1C847A"/>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2D173CC"/>
    <w:multiLevelType w:val="hybridMultilevel"/>
    <w:tmpl w:val="516CEF36"/>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5"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6" w15:restartNumberingAfterBreak="0">
    <w:nsid w:val="55986F51"/>
    <w:multiLevelType w:val="hybridMultilevel"/>
    <w:tmpl w:val="AF0E4CAA"/>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A6A597F"/>
    <w:multiLevelType w:val="hybridMultilevel"/>
    <w:tmpl w:val="3A82F5EA"/>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66A628DC"/>
    <w:multiLevelType w:val="hybridMultilevel"/>
    <w:tmpl w:val="5274BDDC"/>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6E706FA"/>
    <w:multiLevelType w:val="hybridMultilevel"/>
    <w:tmpl w:val="A4AE59C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7C42917"/>
    <w:multiLevelType w:val="hybridMultilevel"/>
    <w:tmpl w:val="3168E5FC"/>
    <w:lvl w:ilvl="0" w:tplc="BC549876">
      <w:start w:val="1"/>
      <w:numFmt w:val="lowerLetter"/>
      <w:lvlText w:val="%1）"/>
      <w:lvlJc w:val="left"/>
      <w:pPr>
        <w:ind w:left="840" w:hanging="42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CEA2025"/>
    <w:multiLevelType w:val="multilevel"/>
    <w:tmpl w:val="5F66653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2"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40"/>
  </w:num>
  <w:num w:numId="3">
    <w:abstractNumId w:val="7"/>
  </w:num>
  <w:num w:numId="4">
    <w:abstractNumId w:val="33"/>
  </w:num>
  <w:num w:numId="5">
    <w:abstractNumId w:val="27"/>
  </w:num>
  <w:num w:numId="6">
    <w:abstractNumId w:val="18"/>
  </w:num>
  <w:num w:numId="7">
    <w:abstractNumId w:val="10"/>
  </w:num>
  <w:num w:numId="8">
    <w:abstractNumId w:val="3"/>
  </w:num>
  <w:num w:numId="9">
    <w:abstractNumId w:val="11"/>
  </w:num>
  <w:num w:numId="10">
    <w:abstractNumId w:val="24"/>
  </w:num>
  <w:num w:numId="11">
    <w:abstractNumId w:val="38"/>
  </w:num>
  <w:num w:numId="12">
    <w:abstractNumId w:val="15"/>
  </w:num>
  <w:num w:numId="13">
    <w:abstractNumId w:val="17"/>
  </w:num>
  <w:num w:numId="14">
    <w:abstractNumId w:val="9"/>
  </w:num>
  <w:num w:numId="15">
    <w:abstractNumId w:val="28"/>
  </w:num>
  <w:num w:numId="16">
    <w:abstractNumId w:val="31"/>
  </w:num>
  <w:num w:numId="17">
    <w:abstractNumId w:val="25"/>
  </w:num>
  <w:num w:numId="18">
    <w:abstractNumId w:val="42"/>
  </w:num>
  <w:num w:numId="19">
    <w:abstractNumId w:val="21"/>
  </w:num>
  <w:num w:numId="20">
    <w:abstractNumId w:val="1"/>
  </w:num>
  <w:num w:numId="21">
    <w:abstractNumId w:val="13"/>
  </w:num>
  <w:num w:numId="22">
    <w:abstractNumId w:val="43"/>
  </w:num>
  <w:num w:numId="23">
    <w:abstractNumId w:val="30"/>
  </w:num>
  <w:num w:numId="24">
    <w:abstractNumId w:val="8"/>
  </w:num>
  <w:num w:numId="25">
    <w:abstractNumId w:val="39"/>
  </w:num>
  <w:num w:numId="26">
    <w:abstractNumId w:val="41"/>
  </w:num>
  <w:num w:numId="27">
    <w:abstractNumId w:val="2"/>
  </w:num>
  <w:num w:numId="28">
    <w:abstractNumId w:val="6"/>
  </w:num>
  <w:num w:numId="29">
    <w:abstractNumId w:val="20"/>
  </w:num>
  <w:num w:numId="30">
    <w:abstractNumId w:val="37"/>
  </w:num>
  <w:num w:numId="31">
    <w:abstractNumId w:val="3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2"/>
  </w:num>
  <w:num w:numId="41">
    <w:abstractNumId w:val="5"/>
  </w:num>
  <w:num w:numId="42">
    <w:abstractNumId w:val="35"/>
  </w:num>
  <w:num w:numId="43">
    <w:abstractNumId w:val="19"/>
  </w:num>
  <w:num w:numId="44">
    <w:abstractNumId w:val="22"/>
  </w:num>
  <w:num w:numId="45">
    <w:abstractNumId w:val="26"/>
  </w:num>
  <w:num w:numId="46">
    <w:abstractNumId w:val="23"/>
  </w:num>
  <w:num w:numId="47">
    <w:abstractNumId w:val="4"/>
  </w:num>
  <w:num w:numId="48">
    <w:abstractNumId w:val="29"/>
  </w:num>
  <w:num w:numId="49">
    <w:abstractNumId w:val="16"/>
  </w:num>
  <w:num w:numId="50">
    <w:abstractNumId w:val="36"/>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d6FihJKXV95dp0/pAcbiv75KLSrUlhLMRBhBKp0L7VHw+EardbsQ16etEBPNve8R18N2EkDq4hM2+WAGa9v/Sg==" w:salt="InT88Zw46LVmmUv6YbkTW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BE"/>
    <w:rsid w:val="0000040A"/>
    <w:rsid w:val="00000A94"/>
    <w:rsid w:val="00001972"/>
    <w:rsid w:val="00001D9A"/>
    <w:rsid w:val="00007B3A"/>
    <w:rsid w:val="000107E0"/>
    <w:rsid w:val="00011FDE"/>
    <w:rsid w:val="00012FFD"/>
    <w:rsid w:val="00013C7D"/>
    <w:rsid w:val="00014162"/>
    <w:rsid w:val="00014340"/>
    <w:rsid w:val="000156A2"/>
    <w:rsid w:val="00016A9C"/>
    <w:rsid w:val="00022184"/>
    <w:rsid w:val="00022762"/>
    <w:rsid w:val="000238E0"/>
    <w:rsid w:val="000249DB"/>
    <w:rsid w:val="0002595E"/>
    <w:rsid w:val="000303C3"/>
    <w:rsid w:val="000331D3"/>
    <w:rsid w:val="000346A5"/>
    <w:rsid w:val="000359C3"/>
    <w:rsid w:val="00035A7D"/>
    <w:rsid w:val="000365ED"/>
    <w:rsid w:val="00040E13"/>
    <w:rsid w:val="0004249A"/>
    <w:rsid w:val="00043282"/>
    <w:rsid w:val="00044286"/>
    <w:rsid w:val="00047F28"/>
    <w:rsid w:val="000503AA"/>
    <w:rsid w:val="000506A1"/>
    <w:rsid w:val="000515DD"/>
    <w:rsid w:val="0005265A"/>
    <w:rsid w:val="000539DD"/>
    <w:rsid w:val="00053BD3"/>
    <w:rsid w:val="00054CF0"/>
    <w:rsid w:val="000556ED"/>
    <w:rsid w:val="00055FE2"/>
    <w:rsid w:val="0005616F"/>
    <w:rsid w:val="00060C2E"/>
    <w:rsid w:val="00061033"/>
    <w:rsid w:val="000619E9"/>
    <w:rsid w:val="000622D4"/>
    <w:rsid w:val="0006357D"/>
    <w:rsid w:val="00067F1E"/>
    <w:rsid w:val="00071CC0"/>
    <w:rsid w:val="00073C8C"/>
    <w:rsid w:val="00077B64"/>
    <w:rsid w:val="00080A1C"/>
    <w:rsid w:val="00082053"/>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B2C"/>
    <w:rsid w:val="000B3CDA"/>
    <w:rsid w:val="000B6A0B"/>
    <w:rsid w:val="000C0F6C"/>
    <w:rsid w:val="000C11DB"/>
    <w:rsid w:val="000C1492"/>
    <w:rsid w:val="000C2FBD"/>
    <w:rsid w:val="000C4B41"/>
    <w:rsid w:val="000C57D6"/>
    <w:rsid w:val="000C60E9"/>
    <w:rsid w:val="000C6362"/>
    <w:rsid w:val="000C7666"/>
    <w:rsid w:val="000D0737"/>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70A"/>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E67"/>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DA1"/>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F75"/>
    <w:rsid w:val="00217E80"/>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4EF"/>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DD3"/>
    <w:rsid w:val="00300E63"/>
    <w:rsid w:val="00302F5F"/>
    <w:rsid w:val="0030441D"/>
    <w:rsid w:val="00306063"/>
    <w:rsid w:val="00313B85"/>
    <w:rsid w:val="00317988"/>
    <w:rsid w:val="003221B4"/>
    <w:rsid w:val="0032258D"/>
    <w:rsid w:val="00322E62"/>
    <w:rsid w:val="00324D13"/>
    <w:rsid w:val="00324D2A"/>
    <w:rsid w:val="00324EDD"/>
    <w:rsid w:val="003331E4"/>
    <w:rsid w:val="00333867"/>
    <w:rsid w:val="003339F5"/>
    <w:rsid w:val="00336C64"/>
    <w:rsid w:val="00337162"/>
    <w:rsid w:val="00340EAD"/>
    <w:rsid w:val="0034194F"/>
    <w:rsid w:val="00344605"/>
    <w:rsid w:val="003474AA"/>
    <w:rsid w:val="00350D1D"/>
    <w:rsid w:val="00352C83"/>
    <w:rsid w:val="00353D1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342"/>
    <w:rsid w:val="003B1F18"/>
    <w:rsid w:val="003B5BF0"/>
    <w:rsid w:val="003B60BF"/>
    <w:rsid w:val="003B6BE3"/>
    <w:rsid w:val="003C010C"/>
    <w:rsid w:val="003C0A6C"/>
    <w:rsid w:val="003C14F8"/>
    <w:rsid w:val="003C5A43"/>
    <w:rsid w:val="003D0519"/>
    <w:rsid w:val="003D0FF6"/>
    <w:rsid w:val="003D262C"/>
    <w:rsid w:val="003D4DF2"/>
    <w:rsid w:val="003D6D61"/>
    <w:rsid w:val="003E091D"/>
    <w:rsid w:val="003E1C53"/>
    <w:rsid w:val="003E2A69"/>
    <w:rsid w:val="003E2D49"/>
    <w:rsid w:val="003E2FD4"/>
    <w:rsid w:val="003E49F6"/>
    <w:rsid w:val="003E660F"/>
    <w:rsid w:val="003F0693"/>
    <w:rsid w:val="003F0841"/>
    <w:rsid w:val="003F23D3"/>
    <w:rsid w:val="003F3F08"/>
    <w:rsid w:val="003F49F1"/>
    <w:rsid w:val="003F6272"/>
    <w:rsid w:val="00400E72"/>
    <w:rsid w:val="00401400"/>
    <w:rsid w:val="004022A9"/>
    <w:rsid w:val="004036FB"/>
    <w:rsid w:val="00404869"/>
    <w:rsid w:val="00405884"/>
    <w:rsid w:val="00406AA8"/>
    <w:rsid w:val="00407D39"/>
    <w:rsid w:val="0041477A"/>
    <w:rsid w:val="004167A3"/>
    <w:rsid w:val="00432DAA"/>
    <w:rsid w:val="00434305"/>
    <w:rsid w:val="00435DF7"/>
    <w:rsid w:val="00437D3D"/>
    <w:rsid w:val="0044083F"/>
    <w:rsid w:val="00441AE7"/>
    <w:rsid w:val="00445574"/>
    <w:rsid w:val="004467FB"/>
    <w:rsid w:val="00447984"/>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732"/>
    <w:rsid w:val="004A12DF"/>
    <w:rsid w:val="004A17E6"/>
    <w:rsid w:val="004A1BA8"/>
    <w:rsid w:val="004A4B57"/>
    <w:rsid w:val="004A63FA"/>
    <w:rsid w:val="004B0272"/>
    <w:rsid w:val="004B097E"/>
    <w:rsid w:val="004B2701"/>
    <w:rsid w:val="004B2E1B"/>
    <w:rsid w:val="004B3AA8"/>
    <w:rsid w:val="004B3E93"/>
    <w:rsid w:val="004C1FBC"/>
    <w:rsid w:val="004C3F1D"/>
    <w:rsid w:val="004C458D"/>
    <w:rsid w:val="004C528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739"/>
    <w:rsid w:val="00555044"/>
    <w:rsid w:val="00561475"/>
    <w:rsid w:val="0056487B"/>
    <w:rsid w:val="00564FB9"/>
    <w:rsid w:val="0056517A"/>
    <w:rsid w:val="00566754"/>
    <w:rsid w:val="00573D9E"/>
    <w:rsid w:val="005801E3"/>
    <w:rsid w:val="00581802"/>
    <w:rsid w:val="005836A8"/>
    <w:rsid w:val="0058409C"/>
    <w:rsid w:val="00584262"/>
    <w:rsid w:val="00586630"/>
    <w:rsid w:val="00587ADD"/>
    <w:rsid w:val="00591E27"/>
    <w:rsid w:val="00596160"/>
    <w:rsid w:val="00596347"/>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0F5"/>
    <w:rsid w:val="00632182"/>
    <w:rsid w:val="00632AE0"/>
    <w:rsid w:val="00633C17"/>
    <w:rsid w:val="00634D9E"/>
    <w:rsid w:val="00636E3E"/>
    <w:rsid w:val="006379F7"/>
    <w:rsid w:val="00637E4D"/>
    <w:rsid w:val="00637FD2"/>
    <w:rsid w:val="00640620"/>
    <w:rsid w:val="00641A1F"/>
    <w:rsid w:val="00645904"/>
    <w:rsid w:val="00650C8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646"/>
    <w:rsid w:val="006770F4"/>
    <w:rsid w:val="00677A84"/>
    <w:rsid w:val="0068026D"/>
    <w:rsid w:val="00680A27"/>
    <w:rsid w:val="006816A4"/>
    <w:rsid w:val="006819B8"/>
    <w:rsid w:val="006840A6"/>
    <w:rsid w:val="00685000"/>
    <w:rsid w:val="006850CD"/>
    <w:rsid w:val="00685AAB"/>
    <w:rsid w:val="00692915"/>
    <w:rsid w:val="00695D22"/>
    <w:rsid w:val="006A07AA"/>
    <w:rsid w:val="006A25E5"/>
    <w:rsid w:val="006A2B46"/>
    <w:rsid w:val="006A336D"/>
    <w:rsid w:val="006A37B9"/>
    <w:rsid w:val="006B2672"/>
    <w:rsid w:val="006B54BF"/>
    <w:rsid w:val="006B5F44"/>
    <w:rsid w:val="006B5F90"/>
    <w:rsid w:val="006B62E4"/>
    <w:rsid w:val="006C10DA"/>
    <w:rsid w:val="006C1BBA"/>
    <w:rsid w:val="006C2079"/>
    <w:rsid w:val="006C5A62"/>
    <w:rsid w:val="006C5D68"/>
    <w:rsid w:val="006C6976"/>
    <w:rsid w:val="006C6DD0"/>
    <w:rsid w:val="006D04EA"/>
    <w:rsid w:val="006D16C4"/>
    <w:rsid w:val="006D3BE7"/>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898"/>
    <w:rsid w:val="00722FBF"/>
    <w:rsid w:val="00722FC2"/>
    <w:rsid w:val="00724879"/>
    <w:rsid w:val="00724E1B"/>
    <w:rsid w:val="00725949"/>
    <w:rsid w:val="0072676A"/>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DAE"/>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195B"/>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D68"/>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49CD"/>
    <w:rsid w:val="009610DC"/>
    <w:rsid w:val="00961490"/>
    <w:rsid w:val="0096381A"/>
    <w:rsid w:val="00965E04"/>
    <w:rsid w:val="009674AD"/>
    <w:rsid w:val="00970CDC"/>
    <w:rsid w:val="00977010"/>
    <w:rsid w:val="00977D02"/>
    <w:rsid w:val="009809BB"/>
    <w:rsid w:val="0098310A"/>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65A1"/>
    <w:rsid w:val="009D112C"/>
    <w:rsid w:val="009D47FA"/>
    <w:rsid w:val="009D4C5B"/>
    <w:rsid w:val="009D50D2"/>
    <w:rsid w:val="009D6BCA"/>
    <w:rsid w:val="009E0F62"/>
    <w:rsid w:val="009E4A58"/>
    <w:rsid w:val="009E5A2D"/>
    <w:rsid w:val="009E5AB2"/>
    <w:rsid w:val="009E6219"/>
    <w:rsid w:val="009F03B3"/>
    <w:rsid w:val="009F36E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95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2238"/>
    <w:rsid w:val="00AA4286"/>
    <w:rsid w:val="00AA456B"/>
    <w:rsid w:val="00AA57F5"/>
    <w:rsid w:val="00AA672E"/>
    <w:rsid w:val="00AA6EC9"/>
    <w:rsid w:val="00AB41D5"/>
    <w:rsid w:val="00AB50FC"/>
    <w:rsid w:val="00AB6309"/>
    <w:rsid w:val="00AB6C5F"/>
    <w:rsid w:val="00AB7129"/>
    <w:rsid w:val="00AC27A6"/>
    <w:rsid w:val="00AC30F7"/>
    <w:rsid w:val="00AC3A5A"/>
    <w:rsid w:val="00AC4D95"/>
    <w:rsid w:val="00AC5DF4"/>
    <w:rsid w:val="00AC6838"/>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099"/>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2CBE"/>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80A"/>
    <w:rsid w:val="00C24C8D"/>
    <w:rsid w:val="00C25FE2"/>
    <w:rsid w:val="00C26B53"/>
    <w:rsid w:val="00C279B2"/>
    <w:rsid w:val="00C30130"/>
    <w:rsid w:val="00C33E50"/>
    <w:rsid w:val="00C34C20"/>
    <w:rsid w:val="00C35A3E"/>
    <w:rsid w:val="00C377C3"/>
    <w:rsid w:val="00C42130"/>
    <w:rsid w:val="00C423A4"/>
    <w:rsid w:val="00C44BF5"/>
    <w:rsid w:val="00C509D0"/>
    <w:rsid w:val="00C521D6"/>
    <w:rsid w:val="00C55232"/>
    <w:rsid w:val="00C553A4"/>
    <w:rsid w:val="00C55A06"/>
    <w:rsid w:val="00C55D03"/>
    <w:rsid w:val="00C601BC"/>
    <w:rsid w:val="00C6329F"/>
    <w:rsid w:val="00C63340"/>
    <w:rsid w:val="00C643F9"/>
    <w:rsid w:val="00C64E95"/>
    <w:rsid w:val="00C71372"/>
    <w:rsid w:val="00C72410"/>
    <w:rsid w:val="00C7287F"/>
    <w:rsid w:val="00C754AF"/>
    <w:rsid w:val="00C80A44"/>
    <w:rsid w:val="00C80CB8"/>
    <w:rsid w:val="00C819F8"/>
    <w:rsid w:val="00C8248C"/>
    <w:rsid w:val="00C84E33"/>
    <w:rsid w:val="00C86D6F"/>
    <w:rsid w:val="00C905FC"/>
    <w:rsid w:val="00C90BE5"/>
    <w:rsid w:val="00C92D03"/>
    <w:rsid w:val="00C9319C"/>
    <w:rsid w:val="00C9435D"/>
    <w:rsid w:val="00C94DF2"/>
    <w:rsid w:val="00C96741"/>
    <w:rsid w:val="00C97AF8"/>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3B8"/>
    <w:rsid w:val="00D4162B"/>
    <w:rsid w:val="00D447F0"/>
    <w:rsid w:val="00D4514F"/>
    <w:rsid w:val="00D451E2"/>
    <w:rsid w:val="00D45E89"/>
    <w:rsid w:val="00D45E8D"/>
    <w:rsid w:val="00D466AE"/>
    <w:rsid w:val="00D4734F"/>
    <w:rsid w:val="00D51BF3"/>
    <w:rsid w:val="00D66846"/>
    <w:rsid w:val="00D675FB"/>
    <w:rsid w:val="00D71F25"/>
    <w:rsid w:val="00D72A9C"/>
    <w:rsid w:val="00D77031"/>
    <w:rsid w:val="00D80CA3"/>
    <w:rsid w:val="00D84941"/>
    <w:rsid w:val="00D84FA1"/>
    <w:rsid w:val="00D851F0"/>
    <w:rsid w:val="00D86DB7"/>
    <w:rsid w:val="00D87064"/>
    <w:rsid w:val="00D926D0"/>
    <w:rsid w:val="00D93030"/>
    <w:rsid w:val="00D950E1"/>
    <w:rsid w:val="00D952A6"/>
    <w:rsid w:val="00D974EE"/>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6B"/>
    <w:rsid w:val="00DD54B0"/>
    <w:rsid w:val="00DD57EE"/>
    <w:rsid w:val="00DD6BCC"/>
    <w:rsid w:val="00DD6D5D"/>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2F3D"/>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B2E"/>
    <w:rsid w:val="00E9271D"/>
    <w:rsid w:val="00E9311F"/>
    <w:rsid w:val="00E934D1"/>
    <w:rsid w:val="00E94AF0"/>
    <w:rsid w:val="00E95D13"/>
    <w:rsid w:val="00E95DD3"/>
    <w:rsid w:val="00E969D5"/>
    <w:rsid w:val="00EA08AF"/>
    <w:rsid w:val="00EA1E78"/>
    <w:rsid w:val="00EA58D1"/>
    <w:rsid w:val="00EA61BC"/>
    <w:rsid w:val="00EA681A"/>
    <w:rsid w:val="00EA735B"/>
    <w:rsid w:val="00EB17DE"/>
    <w:rsid w:val="00EB1E69"/>
    <w:rsid w:val="00EB2086"/>
    <w:rsid w:val="00EB5EDF"/>
    <w:rsid w:val="00EB60FE"/>
    <w:rsid w:val="00EB74DB"/>
    <w:rsid w:val="00EC34B5"/>
    <w:rsid w:val="00EC5359"/>
    <w:rsid w:val="00EC562A"/>
    <w:rsid w:val="00ED067A"/>
    <w:rsid w:val="00ED2B50"/>
    <w:rsid w:val="00ED2F7A"/>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6F50"/>
    <w:rsid w:val="00F27A3B"/>
    <w:rsid w:val="00F33817"/>
    <w:rsid w:val="00F420D5"/>
    <w:rsid w:val="00F451EA"/>
    <w:rsid w:val="00F45447"/>
    <w:rsid w:val="00F456C6"/>
    <w:rsid w:val="00F4577B"/>
    <w:rsid w:val="00F46496"/>
    <w:rsid w:val="00F46C6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0F3"/>
    <w:rsid w:val="00FB0CB9"/>
    <w:rsid w:val="00FB231D"/>
    <w:rsid w:val="00FB45F1"/>
    <w:rsid w:val="00FB4A72"/>
    <w:rsid w:val="00FB54E8"/>
    <w:rsid w:val="00FB7054"/>
    <w:rsid w:val="00FC17B7"/>
    <w:rsid w:val="00FC2CB7"/>
    <w:rsid w:val="00FC2F92"/>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5DD4615"/>
    <w:rsid w:val="49181685"/>
    <w:rsid w:val="58B816A2"/>
    <w:rsid w:val="6CF7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027B7E"/>
  <w15:docId w15:val="{84B21E86-4C94-498A-A2EC-DE06DE95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vsd"/><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0.jpeg"/><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3.png"/><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oleObject" Target="embeddings/Microsoft_Visio_2003-2010_Drawing1.vsd"/><Relationship Id="rId20" Type="http://schemas.openxmlformats.org/officeDocument/2006/relationships/image" Target="media/image4.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5D20C4BD0D4EBFB98C8540FA64EDD4"/>
        <w:category>
          <w:name w:val="常规"/>
          <w:gallery w:val="placeholder"/>
        </w:category>
        <w:types>
          <w:type w:val="bbPlcHdr"/>
        </w:types>
        <w:behaviors>
          <w:behavior w:val="content"/>
        </w:behaviors>
        <w:guid w:val="{66E70E61-C29A-45C1-9F0E-3E827E1B5B97}"/>
      </w:docPartPr>
      <w:docPartBody>
        <w:p w:rsidR="00A20E31" w:rsidRDefault="00A20E31">
          <w:pPr>
            <w:pStyle w:val="F55D20C4BD0D4EBFB98C8540FA64EDD4"/>
          </w:pPr>
          <w:r>
            <w:rPr>
              <w:rStyle w:val="a3"/>
              <w:rFonts w:hint="eastAsia"/>
            </w:rPr>
            <w:t>单击或点击此处输入文字。</w:t>
          </w:r>
        </w:p>
      </w:docPartBody>
    </w:docPart>
    <w:docPart>
      <w:docPartPr>
        <w:name w:val="0F32F029A26649C2BFB1A2A75BC90D0E"/>
        <w:category>
          <w:name w:val="常规"/>
          <w:gallery w:val="placeholder"/>
        </w:category>
        <w:types>
          <w:type w:val="bbPlcHdr"/>
        </w:types>
        <w:behaviors>
          <w:behavior w:val="content"/>
        </w:behaviors>
        <w:guid w:val="{680B1C68-7EF1-4336-853D-45C06C98E7B4}"/>
      </w:docPartPr>
      <w:docPartBody>
        <w:p w:rsidR="00A20E31" w:rsidRDefault="00A20E31">
          <w:pPr>
            <w:pStyle w:val="0F32F029A26649C2BFB1A2A75BC90D0E"/>
          </w:pPr>
          <w:r>
            <w:rPr>
              <w:rStyle w:val="a3"/>
              <w:rFonts w:hint="eastAsia"/>
            </w:rPr>
            <w:t>选择一项。</w:t>
          </w:r>
        </w:p>
      </w:docPartBody>
    </w:docPart>
    <w:docPart>
      <w:docPartPr>
        <w:name w:val="BEE5806B1C344B589A9671BDFF9C7B6E"/>
        <w:category>
          <w:name w:val="常规"/>
          <w:gallery w:val="placeholder"/>
        </w:category>
        <w:types>
          <w:type w:val="bbPlcHdr"/>
        </w:types>
        <w:behaviors>
          <w:behavior w:val="content"/>
        </w:behaviors>
        <w:guid w:val="{20DF5A13-69E4-4AA2-9729-30AFDC1F5808}"/>
      </w:docPartPr>
      <w:docPartBody>
        <w:p w:rsidR="00CF448F" w:rsidRDefault="00CF448F" w:rsidP="00CF448F">
          <w:pPr>
            <w:pStyle w:val="BEE5806B1C344B589A9671BDFF9C7B6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IDFont+F1">
    <w:altName w:val="微软雅黑"/>
    <w:charset w:val="86"/>
    <w:family w:val="auto"/>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A6"/>
    <w:rsid w:val="00180A48"/>
    <w:rsid w:val="004E50DB"/>
    <w:rsid w:val="00A20E31"/>
    <w:rsid w:val="00C50BEA"/>
    <w:rsid w:val="00CB53A6"/>
    <w:rsid w:val="00CF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CF448F"/>
    <w:rPr>
      <w:color w:val="808080"/>
    </w:rPr>
  </w:style>
  <w:style w:type="paragraph" w:customStyle="1" w:styleId="F55D20C4BD0D4EBFB98C8540FA64EDD4">
    <w:name w:val="F55D20C4BD0D4EBFB98C8540FA64EDD4"/>
    <w:qFormat/>
    <w:pPr>
      <w:widowControl w:val="0"/>
      <w:jc w:val="both"/>
    </w:pPr>
    <w:rPr>
      <w:kern w:val="2"/>
      <w:sz w:val="21"/>
      <w:szCs w:val="22"/>
    </w:rPr>
  </w:style>
  <w:style w:type="paragraph" w:customStyle="1" w:styleId="138A4E0DAFE84162A5743E2B76F4D912">
    <w:name w:val="138A4E0DAFE84162A5743E2B76F4D912"/>
    <w:qFormat/>
    <w:pPr>
      <w:widowControl w:val="0"/>
      <w:jc w:val="both"/>
    </w:pPr>
    <w:rPr>
      <w:kern w:val="2"/>
      <w:sz w:val="21"/>
      <w:szCs w:val="22"/>
    </w:rPr>
  </w:style>
  <w:style w:type="paragraph" w:customStyle="1" w:styleId="0F32F029A26649C2BFB1A2A75BC90D0E">
    <w:name w:val="0F32F029A26649C2BFB1A2A75BC90D0E"/>
    <w:qFormat/>
    <w:pPr>
      <w:widowControl w:val="0"/>
      <w:jc w:val="both"/>
    </w:pPr>
    <w:rPr>
      <w:kern w:val="2"/>
      <w:sz w:val="21"/>
      <w:szCs w:val="22"/>
    </w:rPr>
  </w:style>
  <w:style w:type="paragraph" w:customStyle="1" w:styleId="DFD9E1EC2DB9457AB82C95B18AD10CF9">
    <w:name w:val="DFD9E1EC2DB9457AB82C95B18AD10CF9"/>
    <w:rsid w:val="00CF448F"/>
    <w:pPr>
      <w:widowControl w:val="0"/>
      <w:jc w:val="both"/>
    </w:pPr>
    <w:rPr>
      <w:kern w:val="2"/>
      <w:sz w:val="21"/>
      <w:szCs w:val="22"/>
    </w:rPr>
  </w:style>
  <w:style w:type="paragraph" w:customStyle="1" w:styleId="D9DF1C645BCC44069203A6FAB7C1C145">
    <w:name w:val="D9DF1C645BCC44069203A6FAB7C1C145"/>
    <w:rsid w:val="00CF448F"/>
    <w:pPr>
      <w:widowControl w:val="0"/>
      <w:jc w:val="both"/>
    </w:pPr>
    <w:rPr>
      <w:kern w:val="2"/>
      <w:sz w:val="21"/>
      <w:szCs w:val="22"/>
    </w:rPr>
  </w:style>
  <w:style w:type="paragraph" w:customStyle="1" w:styleId="BEE5806B1C344B589A9671BDFF9C7B6E">
    <w:name w:val="BEE5806B1C344B589A9671BDFF9C7B6E"/>
    <w:rsid w:val="00CF448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5DD78-C735-417F-B547-8993D2CF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801</TotalTime>
  <Pages>33</Pages>
  <Words>3725</Words>
  <Characters>21239</Characters>
  <Application>Microsoft Office Word</Application>
  <DocSecurity>0</DocSecurity>
  <Lines>176</Lines>
  <Paragraphs>49</Paragraphs>
  <ScaleCrop>false</ScaleCrop>
  <Company>PCMI</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1</cp:lastModifiedBy>
  <cp:revision>42</cp:revision>
  <cp:lastPrinted>2020-08-30T10:00:00Z</cp:lastPrinted>
  <dcterms:created xsi:type="dcterms:W3CDTF">2021-07-22T02:14:00Z</dcterms:created>
  <dcterms:modified xsi:type="dcterms:W3CDTF">2021-07-28T05:44:00Z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2052-11.1.0.10667</vt:lpwstr>
  </property>
  <property fmtid="{D5CDD505-2E9C-101B-9397-08002B2CF9AE}" pid="15" name="ICV">
    <vt:lpwstr>A733FF2C3FE34E439025E9B7855DFAEE</vt:lpwstr>
  </property>
</Properties>
</file>