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附件4</w:t>
      </w:r>
    </w:p>
    <w:p>
      <w:pPr>
        <w:snapToGrid w:val="0"/>
        <w:spacing w:line="590" w:lineRule="exact"/>
        <w:jc w:val="center"/>
        <w:rPr>
          <w:rFonts w:ascii="Times New Roman" w:eastAsia="方正小标宋_GBK"/>
          <w:sz w:val="44"/>
          <w:szCs w:val="44"/>
        </w:rPr>
      </w:pPr>
    </w:p>
    <w:p>
      <w:pPr>
        <w:snapToGrid w:val="0"/>
        <w:spacing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疫情防控安全承诺书</w:t>
      </w:r>
    </w:p>
    <w:p>
      <w:pPr>
        <w:snapToGrid w:val="0"/>
        <w:ind w:firstLine="640" w:firstLineChars="200"/>
        <w:rPr>
          <w:rFonts w:ascii="Times New Roman" w:hAnsi="Times New Roman" w:eastAsia="黑体" w:cs="Times New Roman"/>
          <w:bCs/>
          <w:szCs w:val="21"/>
        </w:rPr>
      </w:pPr>
    </w:p>
    <w:p>
      <w:pPr>
        <w:snapToGrid w:val="0"/>
        <w:ind w:firstLine="640" w:firstLineChars="200"/>
        <w:rPr>
          <w:rFonts w:ascii="Times New Roman" w:hAnsi="Times New Roman" w:eastAsia="黑体" w:cs="Times New Roman"/>
          <w:bCs/>
          <w:szCs w:val="21"/>
        </w:rPr>
      </w:pPr>
    </w:p>
    <w:p>
      <w:pPr>
        <w:snapToGrid w:val="0"/>
        <w:spacing w:line="380" w:lineRule="exact"/>
        <w:ind w:firstLine="600" w:firstLineChars="200"/>
        <w:rPr>
          <w:rFonts w:ascii="Times New Roman" w:eastAsia="方正楷体_GBK"/>
          <w:bCs/>
          <w:sz w:val="30"/>
          <w:szCs w:val="30"/>
        </w:rPr>
      </w:pPr>
      <w:r>
        <w:rPr>
          <w:rFonts w:hint="default" w:ascii="Times New Roman" w:eastAsia="方正楷体_GBK"/>
          <w:bCs/>
          <w:sz w:val="30"/>
          <w:szCs w:val="30"/>
        </w:rPr>
        <w:t xml:space="preserve">姓名：         单位：             联系电话： </w:t>
      </w:r>
    </w:p>
    <w:p>
      <w:pPr>
        <w:snapToGrid w:val="0"/>
        <w:spacing w:line="380" w:lineRule="exact"/>
        <w:ind w:firstLine="600" w:firstLineChars="200"/>
        <w:rPr>
          <w:rFonts w:ascii="Times New Roman" w:eastAsia="方正楷体_GBK"/>
          <w:bCs/>
          <w:sz w:val="30"/>
          <w:szCs w:val="30"/>
        </w:rPr>
      </w:pPr>
    </w:p>
    <w:p>
      <w:pPr>
        <w:snapToGrid w:val="0"/>
        <w:spacing w:line="380" w:lineRule="exact"/>
        <w:ind w:firstLine="600" w:firstLineChars="200"/>
        <w:rPr>
          <w:rFonts w:ascii="Times New Roman" w:eastAsia="方正黑体_GBK"/>
          <w:bCs/>
          <w:sz w:val="30"/>
          <w:szCs w:val="30"/>
        </w:rPr>
      </w:pPr>
      <w:r>
        <w:rPr>
          <w:rFonts w:hint="default" w:ascii="Times New Roman" w:eastAsia="方正黑体_GBK"/>
          <w:bCs/>
          <w:sz w:val="30"/>
          <w:szCs w:val="30"/>
        </w:rPr>
        <w:t xml:space="preserve">一、本人承诺： </w:t>
      </w:r>
    </w:p>
    <w:p>
      <w:pPr>
        <w:snapToGrid w:val="0"/>
        <w:spacing w:line="38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1.近14天内无发热、干咳、咳嗽、乏力、气促等呼吸道症状；</w:t>
      </w:r>
    </w:p>
    <w:p>
      <w:pPr>
        <w:snapToGrid w:val="0"/>
        <w:spacing w:line="38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2.近14天内未去过境外、国内中高风险地区及有病例报告的社区；</w:t>
      </w:r>
    </w:p>
    <w:p>
      <w:pPr>
        <w:snapToGrid w:val="0"/>
        <w:spacing w:line="38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3.近14天内未接触过来自境外及国内中高风险地区的人员；</w:t>
      </w:r>
    </w:p>
    <w:p>
      <w:pPr>
        <w:snapToGrid w:val="0"/>
        <w:spacing w:line="38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4.近14天内与新冠病毒感染者（核酸检测阳性者）无密切接触；</w:t>
      </w:r>
    </w:p>
    <w:p>
      <w:pPr>
        <w:snapToGrid w:val="0"/>
        <w:spacing w:line="38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5.近14天内家庭或办公室等小范围内未出现2例及以上呼吸道症状的病例。</w:t>
      </w:r>
    </w:p>
    <w:p>
      <w:pPr>
        <w:snapToGrid w:val="0"/>
        <w:spacing w:line="380" w:lineRule="exact"/>
        <w:ind w:firstLine="600" w:firstLineChars="200"/>
        <w:rPr>
          <w:rFonts w:ascii="Times New Roman" w:eastAsia="方正黑体_GBK"/>
          <w:bCs/>
          <w:sz w:val="30"/>
          <w:szCs w:val="30"/>
        </w:rPr>
      </w:pPr>
      <w:r>
        <w:rPr>
          <w:rFonts w:ascii="Times New Roman" w:eastAsia="方正黑体_GBK"/>
          <w:bCs/>
          <w:sz w:val="30"/>
          <w:szCs w:val="30"/>
        </w:rPr>
        <w:t>二、本人已知晓下列人员不得参加本次</w:t>
      </w:r>
      <w:r>
        <w:rPr>
          <w:rFonts w:hint="default" w:ascii="Times New Roman" w:eastAsia="方正黑体_GBK"/>
          <w:bCs/>
          <w:sz w:val="30"/>
          <w:szCs w:val="30"/>
        </w:rPr>
        <w:t>大赛</w:t>
      </w:r>
      <w:r>
        <w:rPr>
          <w:rFonts w:ascii="Times New Roman" w:eastAsia="方正黑体_GBK"/>
          <w:bCs/>
          <w:sz w:val="30"/>
          <w:szCs w:val="30"/>
        </w:rPr>
        <w:t>：</w:t>
      </w:r>
    </w:p>
    <w:p>
      <w:pPr>
        <w:snapToGrid w:val="0"/>
        <w:spacing w:line="38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hint="default" w:eastAsia="方正仿宋_GBK"/>
          <w:sz w:val="30"/>
          <w:szCs w:val="30"/>
        </w:rPr>
        <w:t>大赛前14天内有境内中高风险地区、港澳台地区、国外旅居史或居住史，被判定为新冠肺炎感染者（确诊病例及无症状感染者）的密切接触者，以及有发热、咳嗽等症状，尚在随访或医学观察期内的人员，不得参加。</w:t>
      </w:r>
    </w:p>
    <w:p>
      <w:pPr>
        <w:snapToGrid w:val="0"/>
        <w:spacing w:line="380" w:lineRule="exact"/>
        <w:ind w:firstLine="600" w:firstLineChars="200"/>
        <w:rPr>
          <w:rFonts w:ascii="Times New Roman" w:eastAsia="方正黑体_GBK"/>
          <w:bCs/>
          <w:sz w:val="30"/>
          <w:szCs w:val="30"/>
        </w:rPr>
      </w:pPr>
      <w:r>
        <w:rPr>
          <w:rFonts w:ascii="Times New Roman" w:eastAsia="方正黑体_GBK"/>
          <w:bCs/>
          <w:sz w:val="30"/>
          <w:szCs w:val="30"/>
        </w:rPr>
        <w:t>三、</w:t>
      </w:r>
      <w:r>
        <w:rPr>
          <w:rFonts w:hint="default" w:ascii="Times New Roman" w:eastAsia="方正黑体_GBK"/>
          <w:bCs/>
          <w:sz w:val="30"/>
          <w:szCs w:val="30"/>
        </w:rPr>
        <w:t>14天内旅居史</w:t>
      </w:r>
      <w:r>
        <w:rPr>
          <w:rFonts w:ascii="Times New Roman" w:eastAsia="方正黑体_GBK"/>
          <w:bCs/>
          <w:sz w:val="30"/>
          <w:szCs w:val="30"/>
        </w:rPr>
        <w:t>：</w:t>
      </w:r>
    </w:p>
    <w:p>
      <w:pPr>
        <w:snapToGrid w:val="0"/>
        <w:spacing w:line="380" w:lineRule="exact"/>
        <w:ind w:firstLine="600" w:firstLineChars="200"/>
        <w:rPr>
          <w:rFonts w:eastAsia="方正仿宋_GBK"/>
          <w:sz w:val="30"/>
          <w:szCs w:val="30"/>
          <w:u w:val="single"/>
        </w:rPr>
      </w:pPr>
      <w:r>
        <w:rPr>
          <w:rFonts w:eastAsia="方正仿宋_GBK"/>
          <w:sz w:val="30"/>
          <w:szCs w:val="30"/>
        </w:rPr>
        <w:t>□国内：</w:t>
      </w:r>
      <w:r>
        <w:rPr>
          <w:rFonts w:eastAsia="方正仿宋_GBK"/>
          <w:sz w:val="30"/>
          <w:szCs w:val="30"/>
          <w:u w:val="single"/>
        </w:rPr>
        <w:t xml:space="preserve">  </w:t>
      </w:r>
      <w:r>
        <w:rPr>
          <w:rFonts w:hint="default" w:eastAsia="方正仿宋_GBK"/>
          <w:sz w:val="30"/>
          <w:szCs w:val="30"/>
          <w:u w:val="single"/>
        </w:rPr>
        <w:t xml:space="preserve"> </w:t>
      </w:r>
      <w:r>
        <w:rPr>
          <w:rFonts w:eastAsia="方正仿宋_GBK"/>
          <w:sz w:val="30"/>
          <w:szCs w:val="30"/>
          <w:u w:val="single"/>
        </w:rPr>
        <w:t xml:space="preserve"> </w:t>
      </w:r>
      <w:r>
        <w:rPr>
          <w:rFonts w:eastAsia="方正仿宋_GBK"/>
          <w:sz w:val="30"/>
          <w:szCs w:val="30"/>
        </w:rPr>
        <w:t>省</w:t>
      </w:r>
      <w:r>
        <w:rPr>
          <w:rFonts w:eastAsia="方正仿宋_GBK"/>
          <w:sz w:val="30"/>
          <w:szCs w:val="30"/>
          <w:u w:val="single"/>
        </w:rPr>
        <w:t xml:space="preserve">  </w:t>
      </w:r>
      <w:r>
        <w:rPr>
          <w:rFonts w:hint="default" w:eastAsia="方正仿宋_GBK"/>
          <w:sz w:val="30"/>
          <w:szCs w:val="30"/>
          <w:u w:val="single"/>
        </w:rPr>
        <w:t xml:space="preserve"> </w:t>
      </w:r>
      <w:r>
        <w:rPr>
          <w:rFonts w:eastAsia="方正仿宋_GBK"/>
          <w:sz w:val="30"/>
          <w:szCs w:val="30"/>
          <w:u w:val="single"/>
        </w:rPr>
        <w:t xml:space="preserve">  </w:t>
      </w:r>
      <w:r>
        <w:rPr>
          <w:rFonts w:eastAsia="方正仿宋_GBK"/>
          <w:sz w:val="30"/>
          <w:szCs w:val="30"/>
        </w:rPr>
        <w:t>市</w:t>
      </w:r>
      <w:r>
        <w:rPr>
          <w:rFonts w:eastAsia="方正仿宋_GBK"/>
          <w:sz w:val="30"/>
          <w:szCs w:val="30"/>
          <w:u w:val="single"/>
        </w:rPr>
        <w:t xml:space="preserve">  </w:t>
      </w:r>
      <w:r>
        <w:rPr>
          <w:rFonts w:hint="default" w:eastAsia="方正仿宋_GBK"/>
          <w:sz w:val="30"/>
          <w:szCs w:val="30"/>
          <w:u w:val="single"/>
        </w:rPr>
        <w:t xml:space="preserve"> </w:t>
      </w:r>
      <w:r>
        <w:rPr>
          <w:rFonts w:eastAsia="方正仿宋_GBK"/>
          <w:sz w:val="30"/>
          <w:szCs w:val="30"/>
          <w:u w:val="single"/>
        </w:rPr>
        <w:t xml:space="preserve">  </w:t>
      </w:r>
      <w:r>
        <w:rPr>
          <w:rFonts w:eastAsia="方正仿宋_GBK"/>
          <w:sz w:val="30"/>
          <w:szCs w:val="30"/>
        </w:rPr>
        <w:t xml:space="preserve">区/县  </w:t>
      </w:r>
      <w:r>
        <w:rPr>
          <w:rFonts w:hint="default" w:eastAsia="方正仿宋_GBK"/>
          <w:sz w:val="30"/>
          <w:szCs w:val="30"/>
        </w:rPr>
        <w:t xml:space="preserve"> </w:t>
      </w:r>
      <w:r>
        <w:rPr>
          <w:rFonts w:eastAsia="方正仿宋_GBK"/>
          <w:sz w:val="30"/>
          <w:szCs w:val="30"/>
        </w:rPr>
        <w:t xml:space="preserve"> □境外：</w:t>
      </w:r>
      <w:r>
        <w:rPr>
          <w:rFonts w:eastAsia="方正仿宋_GBK"/>
          <w:sz w:val="30"/>
          <w:szCs w:val="30"/>
          <w:u w:val="single"/>
        </w:rPr>
        <w:t xml:space="preserve">              </w:t>
      </w:r>
    </w:p>
    <w:p>
      <w:pPr>
        <w:snapToGrid w:val="0"/>
        <w:spacing w:line="380" w:lineRule="exact"/>
        <w:ind w:firstLine="600" w:firstLineChars="200"/>
        <w:jc w:val="left"/>
        <w:rPr>
          <w:rFonts w:eastAsia="方正仿宋_GBK"/>
          <w:bCs/>
          <w:sz w:val="30"/>
          <w:szCs w:val="30"/>
        </w:rPr>
      </w:pPr>
      <w:r>
        <w:rPr>
          <w:rFonts w:eastAsia="方正仿宋_GBK"/>
          <w:sz w:val="30"/>
          <w:szCs w:val="30"/>
        </w:rPr>
        <w:t>本人承诺如实</w:t>
      </w:r>
      <w:r>
        <w:rPr>
          <w:rFonts w:hint="default" w:ascii="Times New Roman" w:eastAsia="方正仿宋_GBK"/>
          <w:sz w:val="30"/>
          <w:szCs w:val="30"/>
        </w:rPr>
        <w:t>填</w:t>
      </w:r>
      <w:r>
        <w:rPr>
          <w:rFonts w:hint="default" w:eastAsia="方正仿宋_GBK"/>
          <w:sz w:val="30"/>
          <w:szCs w:val="30"/>
        </w:rPr>
        <w:t>写</w:t>
      </w:r>
      <w:r>
        <w:rPr>
          <w:rFonts w:hint="default" w:eastAsia="方正仿宋_GBK"/>
        </w:rPr>
        <w:t>《疫情防控安全承诺书》</w:t>
      </w:r>
      <w:r>
        <w:rPr>
          <w:rFonts w:hint="default" w:eastAsia="方正仿宋_GBK"/>
          <w:sz w:val="30"/>
          <w:szCs w:val="30"/>
        </w:rPr>
        <w:t>，</w:t>
      </w:r>
      <w:r>
        <w:rPr>
          <w:rFonts w:eastAsia="方正仿宋_GBK"/>
          <w:sz w:val="30"/>
          <w:szCs w:val="30"/>
        </w:rPr>
        <w:t>如有发热、乏力、咳嗽、呼吸困难、腹泻等症状出现，将及时向</w:t>
      </w:r>
      <w:r>
        <w:rPr>
          <w:rFonts w:hint="default" w:eastAsia="方正仿宋_GBK"/>
          <w:sz w:val="30"/>
          <w:szCs w:val="30"/>
        </w:rPr>
        <w:t>省级</w:t>
      </w:r>
      <w:r>
        <w:rPr>
          <w:rFonts w:eastAsia="方正仿宋_GBK"/>
          <w:sz w:val="30"/>
          <w:szCs w:val="30"/>
        </w:rPr>
        <w:t xml:space="preserve">组委会报告，并立即就医。如因隐瞒病情及接触史，引起影响公共安全的后果，本人将承担相应的法律责任。 </w:t>
      </w:r>
    </w:p>
    <w:p>
      <w:pPr>
        <w:snapToGrid w:val="0"/>
        <w:spacing w:line="380" w:lineRule="exact"/>
        <w:ind w:right="1800" w:firstLine="600" w:firstLineChars="200"/>
        <w:jc w:val="right"/>
        <w:rPr>
          <w:rFonts w:eastAsia="方正仿宋_GBK"/>
          <w:sz w:val="30"/>
          <w:szCs w:val="30"/>
        </w:rPr>
      </w:pPr>
    </w:p>
    <w:p>
      <w:pPr>
        <w:snapToGrid w:val="0"/>
        <w:spacing w:line="380" w:lineRule="exact"/>
        <w:ind w:right="1800" w:firstLine="600" w:firstLineChars="200"/>
        <w:jc w:val="right"/>
        <w:rPr>
          <w:rFonts w:eastAsia="方正仿宋_GBK"/>
          <w:sz w:val="30"/>
          <w:szCs w:val="30"/>
        </w:rPr>
      </w:pPr>
    </w:p>
    <w:p>
      <w:pPr>
        <w:snapToGrid w:val="0"/>
        <w:spacing w:line="380" w:lineRule="exact"/>
        <w:ind w:right="1800" w:firstLine="600" w:firstLineChars="200"/>
        <w:jc w:val="righ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 xml:space="preserve">承诺人:             </w:t>
      </w:r>
    </w:p>
    <w:p>
      <w:pPr>
        <w:snapToGrid w:val="0"/>
        <w:spacing w:line="380" w:lineRule="exact"/>
        <w:ind w:right="300" w:firstLine="600" w:firstLineChars="200"/>
        <w:jc w:val="right"/>
        <w:rPr>
          <w:rFonts w:eastAsia="方正仿宋_GBK"/>
          <w:sz w:val="30"/>
          <w:szCs w:val="30"/>
        </w:rPr>
      </w:pPr>
    </w:p>
    <w:p>
      <w:pPr>
        <w:snapToGrid w:val="0"/>
        <w:spacing w:line="380" w:lineRule="exact"/>
        <w:ind w:right="300" w:firstLine="600" w:firstLineChars="200"/>
        <w:jc w:val="right"/>
        <w:rPr>
          <w:rFonts w:eastAsia="方正仿宋_GBK"/>
          <w:szCs w:val="32"/>
        </w:rPr>
      </w:pPr>
      <w:r>
        <w:rPr>
          <w:rFonts w:hint="default" w:eastAsia="方正仿宋_GBK"/>
          <w:sz w:val="30"/>
          <w:szCs w:val="30"/>
        </w:rPr>
        <w:t>2021年11月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7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2021-10-25T09:48:05Z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