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A1" w:rsidRPr="001268A1" w:rsidRDefault="001268A1" w:rsidP="001268A1">
      <w:pPr>
        <w:snapToGrid w:val="0"/>
        <w:spacing w:line="570" w:lineRule="exact"/>
        <w:ind w:firstLineChars="200" w:firstLine="640"/>
        <w:jc w:val="left"/>
        <w:rPr>
          <w:rFonts w:ascii="方正黑体_GBK" w:eastAsia="方正黑体_GBK"/>
          <w:sz w:val="32"/>
          <w:szCs w:val="44"/>
        </w:rPr>
      </w:pPr>
      <w:r w:rsidRPr="001268A1">
        <w:rPr>
          <w:rFonts w:ascii="方正黑体_GBK" w:eastAsia="方正黑体_GBK" w:hint="eastAsia"/>
          <w:sz w:val="32"/>
          <w:szCs w:val="44"/>
        </w:rPr>
        <w:t>附件：</w:t>
      </w:r>
    </w:p>
    <w:p w:rsidR="00967FE7" w:rsidRPr="001607BB" w:rsidRDefault="00967FE7" w:rsidP="00967FE7">
      <w:pPr>
        <w:snapToGrid w:val="0"/>
        <w:spacing w:line="570" w:lineRule="exact"/>
        <w:ind w:firstLineChars="200" w:firstLine="880"/>
        <w:jc w:val="center"/>
        <w:rPr>
          <w:rFonts w:ascii="Times New Roman" w:eastAsia="方正小标宋_GBK" w:hAnsi="Calibri" w:cs="Times New Roman"/>
          <w:sz w:val="44"/>
          <w:szCs w:val="44"/>
        </w:rPr>
      </w:pPr>
      <w:r w:rsidRPr="001607BB">
        <w:rPr>
          <w:rFonts w:ascii="Times New Roman" w:eastAsia="方正小标宋_GBK" w:hAnsi="Calibri" w:cs="Times New Roman" w:hint="eastAsia"/>
          <w:sz w:val="44"/>
          <w:szCs w:val="44"/>
        </w:rPr>
        <w:t>20</w:t>
      </w:r>
      <w:r w:rsidR="001268A1">
        <w:rPr>
          <w:rFonts w:ascii="Times New Roman" w:eastAsia="方正小标宋_GBK" w:hint="eastAsia"/>
          <w:sz w:val="44"/>
          <w:szCs w:val="44"/>
        </w:rPr>
        <w:t>2</w:t>
      </w:r>
      <w:r w:rsidR="00347F9D">
        <w:rPr>
          <w:rFonts w:ascii="Times New Roman" w:eastAsia="方正小标宋_GBK" w:hint="eastAsia"/>
          <w:sz w:val="44"/>
          <w:szCs w:val="44"/>
        </w:rPr>
        <w:t>1</w:t>
      </w:r>
      <w:r w:rsidRPr="001607BB">
        <w:rPr>
          <w:rFonts w:ascii="Times New Roman" w:eastAsia="方正小标宋_GBK" w:hAnsi="Calibri" w:cs="Times New Roman" w:hint="eastAsia"/>
          <w:sz w:val="44"/>
          <w:szCs w:val="44"/>
        </w:rPr>
        <w:t>年度江苏省建设科技创新成果初评结果</w:t>
      </w:r>
    </w:p>
    <w:tbl>
      <w:tblPr>
        <w:tblW w:w="14333" w:type="dxa"/>
        <w:tblInd w:w="92" w:type="dxa"/>
        <w:tblLook w:val="04A0" w:firstRow="1" w:lastRow="0" w:firstColumn="1" w:lastColumn="0" w:noHBand="0" w:noVBand="1"/>
      </w:tblPr>
      <w:tblGrid>
        <w:gridCol w:w="867"/>
        <w:gridCol w:w="3685"/>
        <w:gridCol w:w="4678"/>
        <w:gridCol w:w="5103"/>
      </w:tblGrid>
      <w:tr w:rsidR="001268A1" w:rsidRPr="002016EB" w:rsidTr="000A1260">
        <w:trPr>
          <w:trHeight w:val="6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A1" w:rsidRPr="002016EB" w:rsidRDefault="001268A1" w:rsidP="00D104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16E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A1" w:rsidRPr="002016EB" w:rsidRDefault="001268A1" w:rsidP="00D104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16E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A1" w:rsidRPr="002016EB" w:rsidRDefault="001268A1" w:rsidP="00D104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16E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8A1" w:rsidRPr="002016EB" w:rsidRDefault="001268A1" w:rsidP="00D104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016E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完成人</w:t>
            </w:r>
          </w:p>
        </w:tc>
      </w:tr>
      <w:tr w:rsidR="000A1260" w:rsidRPr="002016EB" w:rsidTr="000A1260">
        <w:trPr>
          <w:trHeight w:val="57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《江苏省城市自来水厂关键水质指标控制标准》（DB32/T、3701-2019）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林国峰、郭杨、华建良、尹大强、赵吉、蒋福春、胡侃、孙军益、倪先哲、刘玉红、张雪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江苏省城镇供水安全保障中心、华衍水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（中国）有限公司、无锡市水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集团有限公司、苏州市自来水有限公司</w:t>
            </w:r>
          </w:p>
        </w:tc>
      </w:tr>
      <w:tr w:rsidR="000A1260" w:rsidRPr="002016EB" w:rsidTr="000A1260">
        <w:trPr>
          <w:trHeight w:val="63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超大吨位复杂空间钢结构刚柔结合同步提升技术研究与应用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孙逊、王永生、张强、黄哲、梁沙河、张航、赵汉兵、许兴年、胡锐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东南大学建筑设计研究院有限公司、中国建筑第二工程局有限公司、南京市江北新区公共工程建设中心、中建二局安装工程有限公司</w:t>
            </w:r>
          </w:p>
        </w:tc>
      </w:tr>
      <w:tr w:rsidR="000A1260" w:rsidRPr="002016EB" w:rsidTr="000A1260">
        <w:trPr>
          <w:trHeight w:val="6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城市时代乡村多元发展路径研究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周岚、刘大威、崔曙平、曲秀丽、何培根、富伟、王泳汀、张志刚、卞文涛、宗小睿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江苏省城乡发展研究中心</w:t>
            </w:r>
          </w:p>
        </w:tc>
      </w:tr>
      <w:tr w:rsidR="000A1260" w:rsidRPr="002016EB" w:rsidTr="000A1260">
        <w:trPr>
          <w:trHeight w:val="41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城市水下隧道结构安全及健康诊断技术研究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黄俊、沈阳、张忠宇、赵光、潘红兵、施烨辉、陈喜坤、李翔、董飞、高才驰、杨奎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苏交科集团股份有限公司、南京交通运营管理集团有限公司、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南京坤拓土木工程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科技有限公司、青岛国信发展（集团）有限责任公司</w:t>
            </w:r>
          </w:p>
        </w:tc>
      </w:tr>
      <w:tr w:rsidR="000A1260" w:rsidRPr="002016EB" w:rsidTr="000A1260">
        <w:trPr>
          <w:trHeight w:val="70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城市中心复杂环境下大管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径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顶管综合施工技术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钱福健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、全有维、李小杰、殷铁军、程建军、刘亚松、林海、沈兴东、王鹏、宋莹、窦达、隋成彬、孙长河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中建八局第三建设有限公司</w:t>
            </w:r>
          </w:p>
        </w:tc>
      </w:tr>
      <w:tr w:rsidR="000A1260" w:rsidRPr="002016EB" w:rsidTr="000A1260">
        <w:trPr>
          <w:trHeight w:val="6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城镇供水管道冰浆清洗技术研究及设备开发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施凯、林国峰、程志强、郭杨、陈志伟、徐春蕾、彭秀华、孙军益、陶宏方、任峰、闵奇、周宇昕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苏州吴中供水有限公司、江苏省城镇供水安全保障中心、小洖科技（苏州）有限公司</w:t>
            </w:r>
          </w:p>
        </w:tc>
      </w:tr>
      <w:tr w:rsidR="000A1260" w:rsidRPr="002016EB" w:rsidTr="004D5B97">
        <w:trPr>
          <w:trHeight w:val="78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大跨度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光刻区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温湿度精密控制技术研究与应用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董连东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、华来珍、吴建华、张柯、张小军、王奇勋、杨良生、龙军、周玉、鲍允州、唐沈峰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中国电子系统工程第二建设有限公司</w:t>
            </w:r>
          </w:p>
        </w:tc>
      </w:tr>
      <w:tr w:rsidR="000A1260" w:rsidRPr="002016EB" w:rsidTr="004D5B97">
        <w:trPr>
          <w:trHeight w:val="53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大宗工业副产石膏清洁增值利用关键技术及示范应用研究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陆小军、马兵、蒙海宁、唐明亮、胡月阳、许彦明、赵泽华、敖林、韩申杰、朱祥、陈福松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江苏镇江建筑科学研究院集团股份有限公司、生态环境部南京环境科学研究所、南京工业大学、盐城工学院、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镇江建科建设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科技有限公司</w:t>
            </w:r>
          </w:p>
        </w:tc>
      </w:tr>
      <w:tr w:rsidR="000A1260" w:rsidRPr="002016EB" w:rsidTr="004D5B97">
        <w:trPr>
          <w:trHeight w:val="60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地下工程用水动力全自动防洪闸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范良凯、施惠、徐才奎、朱铁军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南京军理科技股份有限公司</w:t>
            </w:r>
          </w:p>
        </w:tc>
      </w:tr>
      <w:tr w:rsidR="000A1260" w:rsidRPr="002016EB" w:rsidTr="000A1260">
        <w:trPr>
          <w:trHeight w:val="70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低密度、高安全建筑节能软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瓷关键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技术与应用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陆洪彬、唐伟、唐少春、张秋香、毛忠伟、孙浩南、钱忠勤、陈旺、冷炎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南通大学、海安南京大学高新技术研究院、南通南京大学材料工程技术研究院、华新建工集团有限公司、海安海华新材料科技有限公司、江苏苏美材料股份有限公司、江苏藤格建材有限公司</w:t>
            </w:r>
          </w:p>
        </w:tc>
      </w:tr>
      <w:tr w:rsidR="000A1260" w:rsidRPr="002016EB" w:rsidTr="000A1260">
        <w:trPr>
          <w:trHeight w:val="76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废旧市政道路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全结构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绿色循环利用关键技术研究与应用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李强、商健林、季杰、高磊、王志兵、王建锋、顾志兵、赵曜、冒娟、张帅、方博文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南京林业大学、江苏北极星交通产业集团有限公司、南通能达建设投资有限公司、南通经济技术开发区控股集团有限公司、南京航空航天大学</w:t>
            </w:r>
          </w:p>
        </w:tc>
      </w:tr>
      <w:tr w:rsidR="000A1260" w:rsidRPr="002016EB" w:rsidTr="000A1260">
        <w:trPr>
          <w:trHeight w:val="71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废弃钢渣在道路工程中的资源化处置与高效益利用研究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张金生、陈俊、顾兴宇、孙小峰、于斌、付理想、邓永锋、刘晋周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江苏瑞沃建设集团有限公司、东南大学</w:t>
            </w:r>
          </w:p>
        </w:tc>
      </w:tr>
      <w:tr w:rsidR="000A1260" w:rsidRPr="002016EB" w:rsidTr="000A1260">
        <w:trPr>
          <w:trHeight w:val="83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复杂环境超高层逆作法托换体系及智能监测等关键技术研究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王远航、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候善民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、朱黎明、代涛、方圆、何陵波、孙建伟、张文新、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荚耀宗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、徐从荣、黎德琳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中建三局第一建设工程有限责任公司、南京金宸建筑设计有限公司</w:t>
            </w:r>
          </w:p>
        </w:tc>
      </w:tr>
      <w:tr w:rsidR="000A1260" w:rsidRPr="002016EB" w:rsidTr="000A1260">
        <w:trPr>
          <w:trHeight w:val="6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复杂环境下群体建筑顺逆结合施工技术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陈刚、肖汉、罗震、全有维、程建军、王文晋、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杲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中建八局第三建设有限公司</w:t>
            </w:r>
          </w:p>
        </w:tc>
      </w:tr>
      <w:tr w:rsidR="004D5B97" w:rsidRPr="002016EB" w:rsidTr="000A1260">
        <w:trPr>
          <w:trHeight w:val="6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F6143B" w:rsidRDefault="004D5B97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r w:rsidRPr="00C530A6">
              <w:rPr>
                <w:rFonts w:ascii="仿宋" w:eastAsia="仿宋" w:hAnsi="仿宋" w:hint="eastAsia"/>
                <w:color w:val="000000"/>
              </w:rPr>
              <w:t>海绵城市雨水收集净化利用综合系统的研究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proofErr w:type="gramStart"/>
            <w:r w:rsidRPr="00C530A6">
              <w:rPr>
                <w:rFonts w:ascii="仿宋" w:eastAsia="仿宋" w:hAnsi="仿宋" w:hint="eastAsia"/>
                <w:color w:val="000000"/>
              </w:rPr>
              <w:t>施占新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r w:rsidRPr="00C530A6">
              <w:rPr>
                <w:rFonts w:ascii="仿宋" w:eastAsia="仿宋" w:hAnsi="仿宋" w:hint="eastAsia"/>
                <w:color w:val="000000"/>
              </w:rPr>
              <w:t>江苏青山生态建设工程有限公司</w:t>
            </w:r>
          </w:p>
        </w:tc>
      </w:tr>
      <w:tr w:rsidR="000A1260" w:rsidRPr="002016EB" w:rsidTr="004D5B97">
        <w:trPr>
          <w:trHeight w:val="9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轨道交通建设中市政管线安全性控制关键技术研究与应用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李雄威、何亮、肖金花、王爱军、徐敏、周健、居尚威、张鹤年、董鑫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常州工学院、常州市轨道交通发展有限公司、常州工程职业技术学院、常州市中元建设工程勘察院有限公司、江苏省地质矿产局第二地质大队、南通市建设安全生产监督站</w:t>
            </w:r>
          </w:p>
        </w:tc>
      </w:tr>
      <w:tr w:rsidR="000A1260" w:rsidRPr="002016EB" w:rsidTr="004D5B97">
        <w:trPr>
          <w:trHeight w:val="6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基于BIM的建筑工程信息集成关键技术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张勇昌、耿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潘潘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、张爱玲、白飞、赵亮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江苏建筑职业技术学院</w:t>
            </w:r>
          </w:p>
        </w:tc>
      </w:tr>
      <w:tr w:rsidR="000A1260" w:rsidRPr="002016EB" w:rsidTr="000A1260">
        <w:trPr>
          <w:trHeight w:val="6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基于BIM的装配式混凝土建筑全寿命周期质量管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控研究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与应用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金少军、刘建石、黄有亮、梁新华、刘明亮、李敏、彭尧、宁延、郑羽、王俊平、孙昱晨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江苏省建设工程质量监督总站、南京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安居保障房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建设发展有限公司、东南大学、南京市建筑工程质量安全监督站、中国建筑第二工程局有限公司、南京长江都市建筑设计股份有限公司</w:t>
            </w:r>
          </w:p>
        </w:tc>
      </w:tr>
      <w:tr w:rsidR="000A1260" w:rsidRPr="002016EB" w:rsidTr="000A1260">
        <w:trPr>
          <w:trHeight w:val="9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江苏省沿江沿海廊道区域生态保护和特色塑造关键方法研究及应用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袁锦富、胡海波、陆枭麟、袁新国、李杨、张超、王振宇、张茜、刘军、周文、周秦、徐辰、赵倩、杜浩、孙经纬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江苏省城市规划设计研究院有限公司</w:t>
            </w:r>
          </w:p>
        </w:tc>
      </w:tr>
      <w:tr w:rsidR="000A1260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绿色建筑设计体系研究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刘大威、田炜、冷嘉伟、张赟、马晓东、汤杰、蔡爽、祝侃、郭枫、颜宏勇、唐觉民、孙林、许彩芬、杨承红、张彤、王登云、徐以扬、赵学斐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江苏省住房和城乡建设厅科技发展中心、南京长江都市建筑设计股份有限公司、东南大学、启迪设计集团股份有限公司</w:t>
            </w:r>
          </w:p>
        </w:tc>
      </w:tr>
      <w:tr w:rsidR="000A1260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面向分散式水质提升的智能一体化技术与装备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王怀林、武克亮、时良晶、云金明、关晓琳、陈明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江苏凯米膜科技股份有限公司</w:t>
            </w:r>
          </w:p>
        </w:tc>
      </w:tr>
      <w:tr w:rsidR="000A1260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桥梁冲刷安全防控关键技术与应用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熊文、余郁、张宇峰、刘华、叶见曙、陈晓飞、何淼、耿东升、薛玉波、李明、张晖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东南大学、扬州市市政建设处、苏交科集团股份有限公司、中铁桥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隧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技术有限公司</w:t>
            </w:r>
          </w:p>
        </w:tc>
      </w:tr>
      <w:tr w:rsidR="004D5B97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F6143B" w:rsidRDefault="004D5B97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r w:rsidRPr="00C530A6">
              <w:rPr>
                <w:rFonts w:ascii="仿宋" w:eastAsia="仿宋" w:hAnsi="仿宋" w:hint="eastAsia"/>
                <w:color w:val="000000"/>
              </w:rPr>
              <w:t>施工图联合审查大数据管理平台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r w:rsidRPr="00C530A6">
              <w:rPr>
                <w:rFonts w:ascii="仿宋" w:eastAsia="仿宋" w:hAnsi="仿宋" w:hint="eastAsia"/>
                <w:color w:val="000000"/>
              </w:rPr>
              <w:t>王有根、黄峰、徐华明、孙建华、高卫东、孙建兴、蒋嘉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97" w:rsidRPr="00C530A6" w:rsidRDefault="004D5B97" w:rsidP="00D25F40">
            <w:pPr>
              <w:rPr>
                <w:rFonts w:ascii="仿宋" w:eastAsia="仿宋" w:hAnsi="仿宋"/>
                <w:color w:val="000000"/>
              </w:rPr>
            </w:pPr>
            <w:r w:rsidRPr="00C530A6">
              <w:rPr>
                <w:rFonts w:ascii="仿宋" w:eastAsia="仿宋" w:hAnsi="仿宋" w:hint="eastAsia"/>
                <w:color w:val="000000"/>
              </w:rPr>
              <w:t>泰州市建设工程施工图设计审查中心</w:t>
            </w:r>
          </w:p>
        </w:tc>
      </w:tr>
      <w:tr w:rsidR="000A1260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塔楼一体化双层自锚式悬索景观桥建造关键技术研究与应用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邹厚存、苏宗华、李超、张斌、马慧华、薛德华、李浔、蒋文忠、倪亚星、杨柳青、武圣山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江苏扬建集团有限公司、中铁大桥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局集团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第二工程有限公司、上海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林同炎李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国豪土建工程咨询有限公司、中铁大桥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局集团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有限公司、江苏华发装饰有限公司</w:t>
            </w:r>
          </w:p>
        </w:tc>
      </w:tr>
      <w:tr w:rsidR="000A1260" w:rsidRPr="002016EB" w:rsidTr="000A1260">
        <w:trPr>
          <w:trHeight w:val="6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60" w:rsidRPr="00F6143B" w:rsidRDefault="000A1260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特殊土生态固化/稳定化新技术与工程应用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章定文、王安辉、詹其伟、张艳芳、吕一彦、张永胜、倪娇娇、张圣菊、周娟兰、毕钰璋、杨辉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60" w:rsidRDefault="000A126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东南大学、江苏科技大学、中建安装集团南京建设有限公司、江苏省交通工程集团有限公司、浙江华东建设工程有限公司、必照岩土科技（南京）有限公司</w:t>
            </w:r>
          </w:p>
        </w:tc>
      </w:tr>
      <w:tr w:rsidR="00C530A6" w:rsidRPr="002016EB" w:rsidTr="00657EFB">
        <w:trPr>
          <w:trHeight w:val="45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A6" w:rsidRPr="00F6143B" w:rsidRDefault="00C530A6" w:rsidP="00F6143B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方正仿宋_GBK" w:eastAsia="方正仿宋_GBK" w:hAnsi="等线" w:cs="宋体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A6" w:rsidRDefault="00C530A6" w:rsidP="00D25F4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徐州城市生态修复技术集成研究与应用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A6" w:rsidRDefault="00C530A6" w:rsidP="00D25F4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秦飞、杨瑞卿、杨学民、刘禹彤、刘晓露、沈维维、邵桂芳、仇玲柱、单春生、申晨、张亚红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A6" w:rsidRDefault="00C530A6" w:rsidP="00D25F4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徐州市徐派园林研究院、徐州工程学院、徐州市园林建设管理中心、徐州市九州生态园林股份有限公司</w:t>
            </w:r>
          </w:p>
        </w:tc>
      </w:tr>
    </w:tbl>
    <w:p w:rsidR="00967FE7" w:rsidRPr="002016EB" w:rsidRDefault="00967FE7" w:rsidP="004D5B97">
      <w:pPr>
        <w:snapToGrid w:val="0"/>
        <w:spacing w:line="570" w:lineRule="exact"/>
        <w:ind w:right="948"/>
        <w:jc w:val="left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sectPr w:rsidR="00967FE7" w:rsidRPr="002016EB" w:rsidSect="00967FE7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A7" w:rsidRDefault="004F0AA7" w:rsidP="00FE7586">
      <w:r>
        <w:separator/>
      </w:r>
    </w:p>
  </w:endnote>
  <w:endnote w:type="continuationSeparator" w:id="0">
    <w:p w:rsidR="004F0AA7" w:rsidRDefault="004F0AA7" w:rsidP="00FE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CF" w:rsidRDefault="00075BD1">
    <w:pPr>
      <w:pStyle w:val="a7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C90F75">
      <w:fldChar w:fldCharType="begin"/>
    </w:r>
    <w:r>
      <w:rPr>
        <w:rStyle w:val="a9"/>
      </w:rPr>
      <w:instrText xml:space="preserve"> PAGE </w:instrText>
    </w:r>
    <w:r w:rsidR="00C90F75">
      <w:fldChar w:fldCharType="separate"/>
    </w:r>
    <w:r>
      <w:rPr>
        <w:rStyle w:val="a9"/>
        <w:noProof/>
      </w:rPr>
      <w:t>2</w:t>
    </w:r>
    <w:r w:rsidR="00C90F75"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CF" w:rsidRDefault="00075BD1">
    <w:pPr>
      <w:pStyle w:val="a7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="00C90F75">
      <w:fldChar w:fldCharType="begin"/>
    </w:r>
    <w:r>
      <w:rPr>
        <w:rStyle w:val="a9"/>
      </w:rPr>
      <w:instrText xml:space="preserve"> PAGE </w:instrText>
    </w:r>
    <w:r w:rsidR="00C90F75">
      <w:fldChar w:fldCharType="separate"/>
    </w:r>
    <w:r w:rsidR="00C230CC">
      <w:rPr>
        <w:rStyle w:val="a9"/>
        <w:noProof/>
      </w:rPr>
      <w:t>5</w:t>
    </w:r>
    <w:r w:rsidR="00C90F75"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A7" w:rsidRDefault="004F0AA7" w:rsidP="00FE7586">
      <w:r>
        <w:separator/>
      </w:r>
    </w:p>
  </w:footnote>
  <w:footnote w:type="continuationSeparator" w:id="0">
    <w:p w:rsidR="004F0AA7" w:rsidRDefault="004F0AA7" w:rsidP="00FE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596"/>
    <w:multiLevelType w:val="hybridMultilevel"/>
    <w:tmpl w:val="03A8C0A4"/>
    <w:lvl w:ilvl="0" w:tplc="B712B7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163BDE"/>
    <w:multiLevelType w:val="hybridMultilevel"/>
    <w:tmpl w:val="F58A3A82"/>
    <w:lvl w:ilvl="0" w:tplc="6DD023EC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3"/>
    <w:rsid w:val="000456B1"/>
    <w:rsid w:val="00056939"/>
    <w:rsid w:val="00075BD1"/>
    <w:rsid w:val="000A1260"/>
    <w:rsid w:val="000A23AC"/>
    <w:rsid w:val="00122BA3"/>
    <w:rsid w:val="001268A1"/>
    <w:rsid w:val="00132764"/>
    <w:rsid w:val="00160120"/>
    <w:rsid w:val="0018467F"/>
    <w:rsid w:val="00184FE1"/>
    <w:rsid w:val="00191643"/>
    <w:rsid w:val="001D6B4A"/>
    <w:rsid w:val="001E00E7"/>
    <w:rsid w:val="002016EB"/>
    <w:rsid w:val="00251FAE"/>
    <w:rsid w:val="00255280"/>
    <w:rsid w:val="00262DC9"/>
    <w:rsid w:val="00263B9D"/>
    <w:rsid w:val="00285308"/>
    <w:rsid w:val="002C68F3"/>
    <w:rsid w:val="00322812"/>
    <w:rsid w:val="00327491"/>
    <w:rsid w:val="00347F9D"/>
    <w:rsid w:val="00370770"/>
    <w:rsid w:val="00372956"/>
    <w:rsid w:val="00377246"/>
    <w:rsid w:val="00405216"/>
    <w:rsid w:val="00423444"/>
    <w:rsid w:val="004D5B97"/>
    <w:rsid w:val="004F0AA7"/>
    <w:rsid w:val="004F3E13"/>
    <w:rsid w:val="00544EFB"/>
    <w:rsid w:val="0055054D"/>
    <w:rsid w:val="0057728E"/>
    <w:rsid w:val="005936E0"/>
    <w:rsid w:val="00594733"/>
    <w:rsid w:val="00607208"/>
    <w:rsid w:val="00645AA3"/>
    <w:rsid w:val="00657EFB"/>
    <w:rsid w:val="006B59E5"/>
    <w:rsid w:val="007022D5"/>
    <w:rsid w:val="0070609C"/>
    <w:rsid w:val="00761529"/>
    <w:rsid w:val="0076162B"/>
    <w:rsid w:val="00765F14"/>
    <w:rsid w:val="00785AD6"/>
    <w:rsid w:val="007B7B98"/>
    <w:rsid w:val="007E1052"/>
    <w:rsid w:val="00863ECC"/>
    <w:rsid w:val="00874E9E"/>
    <w:rsid w:val="00882574"/>
    <w:rsid w:val="00885BC3"/>
    <w:rsid w:val="008B1636"/>
    <w:rsid w:val="008B16BF"/>
    <w:rsid w:val="008B20BB"/>
    <w:rsid w:val="008E29F9"/>
    <w:rsid w:val="00945274"/>
    <w:rsid w:val="00967FE7"/>
    <w:rsid w:val="0099477D"/>
    <w:rsid w:val="009A04C9"/>
    <w:rsid w:val="009A4A78"/>
    <w:rsid w:val="009D1031"/>
    <w:rsid w:val="009E12E6"/>
    <w:rsid w:val="009E64C6"/>
    <w:rsid w:val="009F6F8E"/>
    <w:rsid w:val="00A06AD6"/>
    <w:rsid w:val="00A14852"/>
    <w:rsid w:val="00A300DB"/>
    <w:rsid w:val="00A6782D"/>
    <w:rsid w:val="00AB5158"/>
    <w:rsid w:val="00B433AA"/>
    <w:rsid w:val="00BC3FC9"/>
    <w:rsid w:val="00BC77FF"/>
    <w:rsid w:val="00BE398C"/>
    <w:rsid w:val="00BF5252"/>
    <w:rsid w:val="00C230CC"/>
    <w:rsid w:val="00C530A6"/>
    <w:rsid w:val="00C732AD"/>
    <w:rsid w:val="00C815C6"/>
    <w:rsid w:val="00C90F75"/>
    <w:rsid w:val="00CB2C12"/>
    <w:rsid w:val="00CD0394"/>
    <w:rsid w:val="00CD1CBD"/>
    <w:rsid w:val="00CD7842"/>
    <w:rsid w:val="00CE30A0"/>
    <w:rsid w:val="00D17AD9"/>
    <w:rsid w:val="00DE18AB"/>
    <w:rsid w:val="00E41D78"/>
    <w:rsid w:val="00E70BAD"/>
    <w:rsid w:val="00EC4BE3"/>
    <w:rsid w:val="00F14E22"/>
    <w:rsid w:val="00F6143B"/>
    <w:rsid w:val="00FA6610"/>
    <w:rsid w:val="00FB0EB5"/>
    <w:rsid w:val="00FC4AB4"/>
    <w:rsid w:val="00FD41E7"/>
    <w:rsid w:val="00FD6D0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B200"/>
  <w15:docId w15:val="{8F84E63D-C7EE-4914-84D0-ECBB88F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039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E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30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30A0"/>
    <w:rPr>
      <w:sz w:val="18"/>
      <w:szCs w:val="18"/>
    </w:rPr>
  </w:style>
  <w:style w:type="character" w:styleId="a9">
    <w:name w:val="page number"/>
    <w:basedOn w:val="a0"/>
    <w:rsid w:val="00CE30A0"/>
  </w:style>
  <w:style w:type="paragraph" w:styleId="aa">
    <w:name w:val="Balloon Text"/>
    <w:basedOn w:val="a"/>
    <w:link w:val="ab"/>
    <w:uiPriority w:val="99"/>
    <w:semiHidden/>
    <w:unhideWhenUsed/>
    <w:rsid w:val="00C530A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3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7B98-4B38-4611-8977-DAFEC73E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任苏欣</cp:lastModifiedBy>
  <cp:revision>2</cp:revision>
  <cp:lastPrinted>2021-11-02T09:05:00Z</cp:lastPrinted>
  <dcterms:created xsi:type="dcterms:W3CDTF">2021-11-03T09:29:00Z</dcterms:created>
  <dcterms:modified xsi:type="dcterms:W3CDTF">2021-11-03T09:29:00Z</dcterms:modified>
</cp:coreProperties>
</file>