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2"/>
        <w:jc w:val="left"/>
        <w:rPr>
          <w:rFonts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00" w:lineRule="atLeast"/>
        <w:ind w:left="0" w:right="0" w:firstLine="0"/>
        <w:jc w:val="center"/>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2021年度江苏省优秀国土空间规划奖项目申报表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40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78"/>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项目名称 </w:t>
      </w:r>
      <w:r>
        <w:rPr>
          <w:rFonts w:hint="eastAsia" w:ascii="微软雅黑" w:hAnsi="微软雅黑" w:eastAsia="微软雅黑" w:cs="微软雅黑"/>
          <w:i w:val="0"/>
          <w:iCs w:val="0"/>
          <w:caps w:val="0"/>
          <w:color w:val="333333"/>
          <w:spacing w:val="0"/>
          <w:kern w:val="0"/>
          <w:sz w:val="25"/>
          <w:szCs w:val="25"/>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78"/>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申报单位 </w:t>
      </w:r>
      <w:r>
        <w:rPr>
          <w:rFonts w:hint="eastAsia" w:ascii="微软雅黑" w:hAnsi="微软雅黑" w:eastAsia="微软雅黑" w:cs="微软雅黑"/>
          <w:i w:val="0"/>
          <w:iCs w:val="0"/>
          <w:caps w:val="0"/>
          <w:color w:val="333333"/>
          <w:spacing w:val="0"/>
          <w:kern w:val="0"/>
          <w:sz w:val="25"/>
          <w:szCs w:val="25"/>
          <w:u w:val="single"/>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78"/>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填报日期 </w:t>
      </w:r>
      <w:r>
        <w:rPr>
          <w:rFonts w:hint="eastAsia" w:ascii="微软雅黑" w:hAnsi="微软雅黑" w:eastAsia="微软雅黑" w:cs="微软雅黑"/>
          <w:i w:val="0"/>
          <w:iCs w:val="0"/>
          <w:caps w:val="0"/>
          <w:color w:val="333333"/>
          <w:spacing w:val="0"/>
          <w:kern w:val="0"/>
          <w:sz w:val="25"/>
          <w:szCs w:val="25"/>
          <w:u w:val="single"/>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年 </w:t>
      </w:r>
      <w:r>
        <w:rPr>
          <w:rFonts w:hint="eastAsia" w:ascii="微软雅黑" w:hAnsi="微软雅黑" w:eastAsia="微软雅黑" w:cs="微软雅黑"/>
          <w:i w:val="0"/>
          <w:iCs w:val="0"/>
          <w:caps w:val="0"/>
          <w:color w:val="333333"/>
          <w:spacing w:val="0"/>
          <w:kern w:val="0"/>
          <w:sz w:val="25"/>
          <w:szCs w:val="25"/>
          <w:u w:val="single"/>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月 </w:t>
      </w:r>
      <w:r>
        <w:rPr>
          <w:rFonts w:hint="eastAsia" w:ascii="微软雅黑" w:hAnsi="微软雅黑" w:eastAsia="微软雅黑" w:cs="微软雅黑"/>
          <w:i w:val="0"/>
          <w:iCs w:val="0"/>
          <w:caps w:val="0"/>
          <w:color w:val="333333"/>
          <w:spacing w:val="0"/>
          <w:kern w:val="0"/>
          <w:sz w:val="25"/>
          <w:szCs w:val="25"/>
          <w:u w:val="single"/>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78"/>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tbl>
      <w:tblPr>
        <w:tblW w:w="91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11"/>
        <w:gridCol w:w="721"/>
        <w:gridCol w:w="990"/>
        <w:gridCol w:w="1135"/>
        <w:gridCol w:w="1138"/>
        <w:gridCol w:w="568"/>
        <w:gridCol w:w="31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0" w:hRule="atLeast"/>
        </w:trPr>
        <w:tc>
          <w:tcPr>
            <w:tcW w:w="151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项目名称</w:t>
            </w:r>
          </w:p>
        </w:tc>
        <w:tc>
          <w:tcPr>
            <w:tcW w:w="7667" w:type="dxa"/>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项目委托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单位</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1" w:hRule="atLeast"/>
        </w:trPr>
        <w:tc>
          <w:tcPr>
            <w:tcW w:w="151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项目完成单位</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36"/>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36"/>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2、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2"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36"/>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3、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6"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36"/>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申报单位资质类型及等级</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申报单位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通信地址</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邮政编码</w:t>
            </w:r>
          </w:p>
        </w:tc>
        <w:tc>
          <w:tcPr>
            <w:tcW w:w="284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项目联系人</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电话/手机</w:t>
            </w:r>
          </w:p>
        </w:tc>
        <w:tc>
          <w:tcPr>
            <w:tcW w:w="284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传   真</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项目起讫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时间</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78"/>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年    月    日起至      年    月    日完成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审批部门</w:t>
            </w:r>
          </w:p>
        </w:tc>
        <w:tc>
          <w:tcPr>
            <w:tcW w:w="284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170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批复时间</w:t>
            </w:r>
          </w:p>
        </w:tc>
        <w:tc>
          <w:tcPr>
            <w:tcW w:w="311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813"/>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项目获市级奖项情况</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918" w:right="0" w:hanging="357"/>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一等奖         □  二等奖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（接受我厅行业管理和业务指导的持证省属国有企业、部属高校下属持证规划编制单位以及我厅符合自然资办函〔2019〕2375号文件要求的下属相关事业单位此栏可不填）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6"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项目类型</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□省级、区域国土空间规划  □市县、乡镇国土空间规划总体规划  □专项规划 □详细规划   □村庄规划    □规划研究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项目涉密情况</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□全部内容保密   □部分内容保密（需单独成册）  □非密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保密期限</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83" w:hRule="atLeast"/>
        </w:trPr>
        <w:tc>
          <w:tcPr>
            <w:tcW w:w="1513"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项目主要完成人员  </w:t>
            </w: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序号</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姓名</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工作单位</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身份证号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（请注明是否为注册规划师）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2</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3</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4</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5</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6</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7</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8</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9</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10</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11</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12</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13</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14</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0" w:hRule="atLeast"/>
        </w:trPr>
        <w:tc>
          <w:tcPr>
            <w:tcW w:w="1513"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caps w:val="0"/>
                <w:spacing w:val="0"/>
                <w:sz w:val="24"/>
                <w:szCs w:val="24"/>
              </w:rPr>
            </w:pPr>
          </w:p>
        </w:tc>
        <w:tc>
          <w:tcPr>
            <w:tcW w:w="72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15</w:t>
            </w:r>
          </w:p>
        </w:tc>
        <w:tc>
          <w:tcPr>
            <w:tcW w:w="99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227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c>
          <w:tcPr>
            <w:tcW w:w="3685"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706" w:hRule="atLeast"/>
        </w:trPr>
        <w:tc>
          <w:tcPr>
            <w:tcW w:w="151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项目完成单位确认盖章</w:t>
            </w:r>
          </w:p>
        </w:tc>
        <w:tc>
          <w:tcPr>
            <w:tcW w:w="7667"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1515" w:type="dxa"/>
            <w:tcBorders>
              <w:top w:val="nil"/>
              <w:left w:val="nil"/>
              <w:bottom w:val="nil"/>
              <w:right w:val="nil"/>
            </w:tcBorders>
            <w:shd w:val="clear" w:color="auto" w:fill="FFFFFF"/>
            <w:vAlign w:val="center"/>
          </w:tcPr>
          <w:p>
            <w:pPr>
              <w:rPr>
                <w:rFonts w:hint="eastAsia" w:ascii="微软雅黑" w:hAnsi="微软雅黑" w:eastAsia="微软雅黑" w:cs="微软雅黑"/>
                <w:caps w:val="0"/>
                <w:spacing w:val="0"/>
                <w:sz w:val="24"/>
                <w:szCs w:val="24"/>
              </w:rPr>
            </w:pPr>
          </w:p>
        </w:tc>
        <w:tc>
          <w:tcPr>
            <w:tcW w:w="720" w:type="dxa"/>
            <w:tcBorders>
              <w:top w:val="nil"/>
              <w:left w:val="nil"/>
              <w:bottom w:val="nil"/>
              <w:right w:val="nil"/>
            </w:tcBorders>
            <w:shd w:val="clear" w:color="auto" w:fill="FFFFFF"/>
            <w:vAlign w:val="center"/>
          </w:tcPr>
          <w:p>
            <w:pPr>
              <w:rPr>
                <w:rFonts w:hint="eastAsia" w:ascii="微软雅黑" w:hAnsi="微软雅黑" w:eastAsia="微软雅黑" w:cs="微软雅黑"/>
                <w:caps w:val="0"/>
                <w:spacing w:val="0"/>
                <w:sz w:val="24"/>
                <w:szCs w:val="24"/>
              </w:rPr>
            </w:pPr>
          </w:p>
        </w:tc>
        <w:tc>
          <w:tcPr>
            <w:tcW w:w="990" w:type="dxa"/>
            <w:tcBorders>
              <w:top w:val="nil"/>
              <w:left w:val="nil"/>
              <w:bottom w:val="nil"/>
              <w:right w:val="nil"/>
            </w:tcBorders>
            <w:shd w:val="clear" w:color="auto" w:fill="FFFFFF"/>
            <w:vAlign w:val="center"/>
          </w:tcPr>
          <w:p>
            <w:pPr>
              <w:rPr>
                <w:rFonts w:hint="eastAsia" w:ascii="微软雅黑" w:hAnsi="微软雅黑" w:eastAsia="微软雅黑" w:cs="微软雅黑"/>
                <w:caps w:val="0"/>
                <w:spacing w:val="0"/>
                <w:sz w:val="24"/>
                <w:szCs w:val="24"/>
              </w:rPr>
            </w:pPr>
          </w:p>
        </w:tc>
        <w:tc>
          <w:tcPr>
            <w:tcW w:w="1140" w:type="dxa"/>
            <w:tcBorders>
              <w:top w:val="nil"/>
              <w:left w:val="nil"/>
              <w:bottom w:val="nil"/>
              <w:right w:val="nil"/>
            </w:tcBorders>
            <w:shd w:val="clear" w:color="auto" w:fill="FFFFFF"/>
            <w:vAlign w:val="center"/>
          </w:tcPr>
          <w:p>
            <w:pPr>
              <w:rPr>
                <w:rFonts w:hint="eastAsia" w:ascii="微软雅黑" w:hAnsi="微软雅黑" w:eastAsia="微软雅黑" w:cs="微软雅黑"/>
                <w:caps w:val="0"/>
                <w:spacing w:val="0"/>
                <w:sz w:val="24"/>
                <w:szCs w:val="24"/>
              </w:rPr>
            </w:pPr>
          </w:p>
        </w:tc>
        <w:tc>
          <w:tcPr>
            <w:tcW w:w="1140" w:type="dxa"/>
            <w:tcBorders>
              <w:top w:val="nil"/>
              <w:left w:val="nil"/>
              <w:bottom w:val="nil"/>
              <w:right w:val="nil"/>
            </w:tcBorders>
            <w:shd w:val="clear" w:color="auto" w:fill="FFFFFF"/>
            <w:vAlign w:val="center"/>
          </w:tcPr>
          <w:p>
            <w:pPr>
              <w:rPr>
                <w:rFonts w:hint="eastAsia" w:ascii="微软雅黑" w:hAnsi="微软雅黑" w:eastAsia="微软雅黑" w:cs="微软雅黑"/>
                <w:caps w:val="0"/>
                <w:spacing w:val="0"/>
                <w:sz w:val="24"/>
                <w:szCs w:val="24"/>
              </w:rPr>
            </w:pPr>
          </w:p>
        </w:tc>
        <w:tc>
          <w:tcPr>
            <w:tcW w:w="570" w:type="dxa"/>
            <w:tcBorders>
              <w:top w:val="nil"/>
              <w:left w:val="nil"/>
              <w:bottom w:val="nil"/>
              <w:right w:val="nil"/>
            </w:tcBorders>
            <w:shd w:val="clear" w:color="auto" w:fill="FFFFFF"/>
            <w:vAlign w:val="center"/>
          </w:tcPr>
          <w:p>
            <w:pPr>
              <w:rPr>
                <w:rFonts w:hint="eastAsia" w:ascii="微软雅黑" w:hAnsi="微软雅黑" w:eastAsia="微软雅黑" w:cs="微软雅黑"/>
                <w:caps w:val="0"/>
                <w:spacing w:val="0"/>
                <w:sz w:val="24"/>
                <w:szCs w:val="24"/>
              </w:rPr>
            </w:pPr>
          </w:p>
        </w:tc>
        <w:tc>
          <w:tcPr>
            <w:tcW w:w="3120" w:type="dxa"/>
            <w:tcBorders>
              <w:top w:val="nil"/>
              <w:left w:val="nil"/>
              <w:bottom w:val="nil"/>
              <w:right w:val="nil"/>
            </w:tcBorders>
            <w:shd w:val="clear" w:color="auto" w:fill="FFFFFF"/>
            <w:vAlign w:val="center"/>
          </w:tcPr>
          <w:p>
            <w:pPr>
              <w:rPr>
                <w:rFonts w:hint="eastAsia" w:ascii="微软雅黑" w:hAnsi="微软雅黑" w:eastAsia="微软雅黑" w:cs="微软雅黑"/>
                <w:caps w:val="0"/>
                <w:spacing w:val="0"/>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注：项目主要完成人员不超过15人，如有合作单位的，请提交“项目联合完成报告书”。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 </w:t>
      </w:r>
    </w:p>
    <w:tbl>
      <w:tblPr>
        <w:tblW w:w="9252" w:type="dxa"/>
        <w:tblInd w:w="-7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2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0" w:hRule="atLeast"/>
        </w:trPr>
        <w:tc>
          <w:tcPr>
            <w:tcW w:w="925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项目介绍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22" w:hRule="atLeast"/>
        </w:trPr>
        <w:tc>
          <w:tcPr>
            <w:tcW w:w="92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0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包括规划背景、构思、主要内容、特色及实施情况等内容（800字以内）；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0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262" w:hRule="atLeast"/>
        </w:trPr>
        <w:tc>
          <w:tcPr>
            <w:tcW w:w="92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申报单位法定代表人声明：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42"/>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本人 </w:t>
            </w:r>
            <w:r>
              <w:rPr>
                <w:rFonts w:hint="eastAsia" w:ascii="微软雅黑" w:hAnsi="微软雅黑" w:eastAsia="微软雅黑" w:cs="微软雅黑"/>
                <w:caps w:val="0"/>
                <w:spacing w:val="0"/>
                <w:kern w:val="0"/>
                <w:sz w:val="24"/>
                <w:szCs w:val="24"/>
                <w:u w:val="single"/>
                <w:bdr w:val="none" w:color="auto" w:sz="0" w:space="0"/>
                <w:lang w:val="en-US" w:eastAsia="zh-CN" w:bidi="ar"/>
              </w:rPr>
              <w:t>           </w:t>
            </w:r>
            <w:r>
              <w:rPr>
                <w:rFonts w:hint="eastAsia" w:ascii="微软雅黑" w:hAnsi="微软雅黑" w:eastAsia="微软雅黑" w:cs="微软雅黑"/>
                <w:caps w:val="0"/>
                <w:spacing w:val="0"/>
                <w:kern w:val="0"/>
                <w:sz w:val="24"/>
                <w:szCs w:val="24"/>
                <w:u w:val="none"/>
                <w:bdr w:val="none" w:color="auto" w:sz="0" w:space="0"/>
                <w:lang w:val="en-US" w:eastAsia="zh-CN" w:bidi="ar"/>
              </w:rPr>
              <w:t>（法定代表人）</w:t>
            </w:r>
            <w:r>
              <w:rPr>
                <w:rFonts w:hint="eastAsia" w:ascii="微软雅黑" w:hAnsi="微软雅黑" w:eastAsia="微软雅黑" w:cs="微软雅黑"/>
                <w:caps w:val="0"/>
                <w:spacing w:val="0"/>
                <w:kern w:val="0"/>
                <w:sz w:val="24"/>
                <w:szCs w:val="24"/>
                <w:u w:val="single"/>
                <w:bdr w:val="none" w:color="auto" w:sz="0" w:space="0"/>
                <w:lang w:val="en-US" w:eastAsia="zh-CN" w:bidi="ar"/>
              </w:rPr>
              <w:t>                 </w:t>
            </w:r>
            <w:r>
              <w:rPr>
                <w:rFonts w:hint="eastAsia" w:ascii="微软雅黑" w:hAnsi="微软雅黑" w:eastAsia="微软雅黑" w:cs="微软雅黑"/>
                <w:caps w:val="0"/>
                <w:spacing w:val="0"/>
                <w:kern w:val="0"/>
                <w:sz w:val="24"/>
                <w:szCs w:val="24"/>
                <w:u w:val="none"/>
                <w:bdr w:val="none" w:color="auto" w:sz="0" w:space="0"/>
                <w:lang w:val="en-US" w:eastAsia="zh-CN" w:bidi="ar"/>
              </w:rPr>
              <w:t>（身份证号码）郑重声明，本单位此次填报的申报表及附件材料的全部数据、内容是真实的，如有虚假，本单位将自动退出江苏省优秀国土空间规划奖的评选，并自愿接受江苏省自然资源厅按照有关规定所作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42"/>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42"/>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42"/>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单位法定代表人：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（签名）                         （单位公章）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84" w:hRule="atLeast"/>
        </w:trPr>
        <w:tc>
          <w:tcPr>
            <w:tcW w:w="92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6" w:beforeAutospacing="0" w:after="0" w:afterAutospacing="0" w:line="400" w:lineRule="atLeast"/>
              <w:ind w:left="0" w:right="0" w:firstLine="0"/>
              <w:rPr>
                <w:rFonts w:hint="eastAsia" w:ascii="微软雅黑" w:hAnsi="微软雅黑" w:eastAsia="微软雅黑" w:cs="微软雅黑"/>
                <w:u w:val="none"/>
              </w:rPr>
            </w:pPr>
            <w:r>
              <w:rPr>
                <w:rFonts w:hint="eastAsia" w:ascii="微软雅黑" w:hAnsi="微软雅黑" w:eastAsia="微软雅黑" w:cs="微软雅黑"/>
                <w:caps w:val="0"/>
                <w:spacing w:val="0"/>
                <w:u w:val="none"/>
                <w:bdr w:val="none" w:color="auto" w:sz="0" w:space="0"/>
              </w:rPr>
              <w:t>项目所在地市县自然资源和规划局审核推荐意见：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微软雅黑" w:hAnsi="微软雅黑" w:eastAsia="微软雅黑" w:cs="微软雅黑"/>
                <w:u w:val="none"/>
              </w:rPr>
            </w:pPr>
            <w:r>
              <w:rPr>
                <w:rFonts w:hint="eastAsia" w:ascii="微软雅黑" w:hAnsi="微软雅黑" w:eastAsia="微软雅黑" w:cs="微软雅黑"/>
                <w:caps w:val="0"/>
                <w:spacing w:val="0"/>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3"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3"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41" w:hRule="atLeast"/>
        </w:trPr>
        <w:tc>
          <w:tcPr>
            <w:tcW w:w="9252"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86" w:beforeAutospacing="0" w:after="0" w:afterAutospacing="0" w:line="40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设区市自然资源和规划局推荐意见（已获得市优二等奖以上的项目填写）：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286" w:beforeAutospacing="0" w:after="0" w:afterAutospacing="0" w:line="40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3"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3" w:afterAutospacing="0" w:line="450" w:lineRule="atLeast"/>
              <w:ind w:left="0" w:right="0"/>
              <w:jc w:val="left"/>
              <w:rPr>
                <w:rFonts w:hint="eastAsia" w:ascii="微软雅黑" w:hAnsi="微软雅黑" w:eastAsia="微软雅黑" w:cs="微软雅黑"/>
                <w:u w:val="none"/>
              </w:rPr>
            </w:pPr>
            <w:r>
              <w:rPr>
                <w:rFonts w:hint="eastAsia" w:ascii="微软雅黑" w:hAnsi="微软雅黑" w:eastAsia="微软雅黑" w:cs="微软雅黑"/>
                <w:caps w:val="0"/>
                <w:spacing w:val="0"/>
                <w:kern w:val="0"/>
                <w:sz w:val="24"/>
                <w:szCs w:val="24"/>
                <w:u w:val="none"/>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1、省级、区域国土空间规划包含：省级海岸带、自然保护地等专项规划及跨行政区域或流域的国土空间规划等；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2、市县、乡镇国土空间规划总体规划包含：市县国土空间总体规划、乡镇国土空间规划等；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3、专项规划包含：城市综合交通、轨道交通线网、地下空间、历史文化保护等专项规划；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4、详细规划包含：控制性详细规划、修建性详细规划、城市设计等；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5"/>
          <w:szCs w:val="25"/>
          <w:u w:val="none"/>
        </w:rPr>
      </w:pPr>
      <w:r>
        <w:rPr>
          <w:rFonts w:hint="eastAsia" w:ascii="微软雅黑" w:hAnsi="微软雅黑" w:eastAsia="微软雅黑" w:cs="微软雅黑"/>
          <w:i w:val="0"/>
          <w:iCs w:val="0"/>
          <w:caps w:val="0"/>
          <w:color w:val="333333"/>
          <w:spacing w:val="0"/>
          <w:kern w:val="0"/>
          <w:sz w:val="25"/>
          <w:szCs w:val="25"/>
          <w:u w:val="none"/>
          <w:bdr w:val="none" w:color="auto" w:sz="0" w:space="0"/>
          <w:shd w:val="clear" w:fill="FFFFFF"/>
          <w:lang w:val="en-US" w:eastAsia="zh-CN" w:bidi="ar"/>
        </w:rPr>
        <w:t>5、规划研究类项目包含：支撑国土空间规划编制实施的重大问题研究或具有普遍指导意义的研究项目等。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6613"/>
    <w:rsid w:val="7D23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2021-11-22T12:51:00Z</dcterms:created>
  <dc:creator>Whale Fall</dc:creator>
  <cp:lastModifiedBy>Whale Fall</cp:lastModifiedBy>
  <dcterms:modified xsi:type="dcterms:W3CDTF">2021-11-22T12:52:07Z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FAB0E03FF6FD402897DD1BBDF569FBF7</vt:lpwstr>
  </property>
</Properties>
</file>