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江苏省海洋渔业船舶安全生产记分管理办法</w:t>
      </w:r>
    </w:p>
    <w:p>
      <w:pPr>
        <w:spacing w:line="560" w:lineRule="exact"/>
        <w:jc w:val="center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征求意见稿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 xml:space="preserve">第一条 </w:t>
      </w:r>
      <w:r>
        <w:rPr>
          <w:rFonts w:ascii="Times New Roman" w:hAnsi="Times New Roman" w:eastAsia="方正仿宋_GBK" w:cs="Times New Roman"/>
          <w:sz w:val="32"/>
          <w:szCs w:val="32"/>
        </w:rPr>
        <w:t>为加强海洋渔业安全生产管理，规范海洋渔业船舶生产行为，压紧压实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船舶所有人</w:t>
      </w:r>
      <w:r>
        <w:rPr>
          <w:rFonts w:ascii="Times New Roman" w:hAnsi="Times New Roman" w:eastAsia="方正仿宋_GBK" w:cs="Times New Roman"/>
          <w:sz w:val="32"/>
          <w:szCs w:val="32"/>
        </w:rPr>
        <w:t>主体责任，提升海洋渔业安全生产水平，根据《中华人民共和国安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全生产法》《中华人民共和国渔业法》《中华人民共和国渔港水域交通安全管理条例》《中华人民共和国渔业船员管理办法》《江苏省渔业安全生产管理办法》等法律、法规、规章，结合我省实际，制定本办法。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第二条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本办法适用于船籍港为本省辖区内渔港的海洋渔业船舶。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第三条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设区市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农业农村</w:t>
      </w:r>
      <w:r>
        <w:rPr>
          <w:rFonts w:ascii="Times New Roman" w:hAnsi="Times New Roman" w:eastAsia="方正仿宋_GBK" w:cs="Times New Roman"/>
          <w:sz w:val="32"/>
          <w:szCs w:val="32"/>
        </w:rPr>
        <w:t>部门负责本辖区海洋渔业船舶安全生产记分管理工作的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统筹、指导和监督检查</w:t>
      </w:r>
      <w:r>
        <w:rPr>
          <w:rFonts w:ascii="Times New Roman" w:hAnsi="Times New Roman" w:eastAsia="方正仿宋_GBK" w:cs="Times New Roman"/>
          <w:sz w:val="32"/>
          <w:szCs w:val="32"/>
        </w:rPr>
        <w:t>，其所属的承担渔业行政执法职能的机构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具体</w:t>
      </w:r>
      <w:r>
        <w:rPr>
          <w:rFonts w:ascii="Times New Roman" w:hAnsi="Times New Roman" w:eastAsia="方正仿宋_GBK" w:cs="Times New Roman"/>
          <w:sz w:val="32"/>
          <w:szCs w:val="32"/>
        </w:rPr>
        <w:t>负责记分管理工作的指导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监督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检查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县（市、区）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农业农村</w:t>
      </w:r>
      <w:r>
        <w:rPr>
          <w:rFonts w:ascii="Times New Roman" w:hAnsi="Times New Roman" w:eastAsia="方正仿宋_GBK" w:cs="Times New Roman"/>
          <w:sz w:val="32"/>
          <w:szCs w:val="32"/>
        </w:rPr>
        <w:t>部门负责本辖区海洋渔业船舶安全生产记分管理工作，其所属的承担渔业行政执法职能的机构具体实施记分工作。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第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四</w:t>
      </w:r>
      <w:r>
        <w:rPr>
          <w:rFonts w:ascii="Times New Roman" w:hAnsi="Times New Roman" w:eastAsia="方正黑体_GBK" w:cs="Times New Roman"/>
          <w:sz w:val="32"/>
          <w:szCs w:val="32"/>
        </w:rPr>
        <w:t>条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海洋渔业船舶记分周期为一个自然年，总分12分。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第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五</w:t>
      </w:r>
      <w:r>
        <w:rPr>
          <w:rFonts w:ascii="Times New Roman" w:hAnsi="Times New Roman" w:eastAsia="方正黑体_GBK" w:cs="Times New Roman"/>
          <w:sz w:val="32"/>
          <w:szCs w:val="32"/>
        </w:rPr>
        <w:t>条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根据海洋渔业船舶安全生产违法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违规</w:t>
      </w:r>
      <w:r>
        <w:rPr>
          <w:rFonts w:ascii="Times New Roman" w:hAnsi="Times New Roman" w:eastAsia="方正仿宋_GBK" w:cs="Times New Roman"/>
          <w:sz w:val="32"/>
          <w:szCs w:val="32"/>
        </w:rPr>
        <w:t>行为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情节</w:t>
      </w:r>
      <w:r>
        <w:rPr>
          <w:rFonts w:ascii="Times New Roman" w:hAnsi="Times New Roman" w:eastAsia="方正仿宋_GBK" w:cs="Times New Roman"/>
          <w:sz w:val="32"/>
          <w:szCs w:val="32"/>
        </w:rPr>
        <w:t>轻重，一次记分的分值分为：12分、6分、3分。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第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六</w:t>
      </w:r>
      <w:r>
        <w:rPr>
          <w:rFonts w:ascii="Times New Roman" w:hAnsi="Times New Roman" w:eastAsia="方正黑体_GBK" w:cs="Times New Roman"/>
          <w:sz w:val="32"/>
          <w:szCs w:val="32"/>
        </w:rPr>
        <w:t>条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有下列情形之一的，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一次</w:t>
      </w:r>
      <w:r>
        <w:rPr>
          <w:rFonts w:ascii="Times New Roman" w:hAnsi="Times New Roman" w:eastAsia="方正仿宋_GBK" w:cs="Times New Roman"/>
          <w:sz w:val="32"/>
          <w:szCs w:val="32"/>
        </w:rPr>
        <w:t>记12分：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（一）违反海洋伏季休渔管理规定；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（二）不服从政府和主管部门关于中日和中韩等敏感水域作业管控指令；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（三）不服从政府和主管部门关于防台、避风、召回等指令；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（四）发生渔业船舶水上安全生产等级事故；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（五）暴力抗拒、阻碍执法人员依法执行公务。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第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七</w:t>
      </w:r>
      <w:r>
        <w:rPr>
          <w:rFonts w:ascii="Times New Roman" w:hAnsi="Times New Roman" w:eastAsia="方正黑体_GBK" w:cs="Times New Roman"/>
          <w:sz w:val="32"/>
          <w:szCs w:val="32"/>
        </w:rPr>
        <w:t xml:space="preserve">条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有下列情形之一的，记6分：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（一）未按规定配齐救生、消防等设备，存放不符合规定要求；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（二）航行、生产时未按规定配备配齐职务船员，普通船员未持证；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（三）未按规定配备、使用安全通讯导航设备；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（四）航行、作业时，未落实动态编组规定；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（五）不服从渔船管理服务组织日常管理。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第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八</w:t>
      </w:r>
      <w:r>
        <w:rPr>
          <w:rFonts w:ascii="Times New Roman" w:hAnsi="Times New Roman" w:eastAsia="方正黑体_GBK" w:cs="Times New Roman"/>
          <w:sz w:val="32"/>
          <w:szCs w:val="32"/>
        </w:rPr>
        <w:t xml:space="preserve">条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有下列情形之一的，记3分：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（一）未按规定标写船名号、船籍港，未悬挂船名牌；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（二）航行、作业时未随船携带有效的渔业船舶检验证书、渔业船舶国籍证书、渔业捕捞许可证；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（三）未足员足额办理保险；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（四）违反捕捞许可管理规定，擅自改变作业类型；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（五）未按规定进行进出渔港报告。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第九条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违反海洋渔业安全生产规定的行为，应当依法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依规</w:t>
      </w:r>
      <w:r>
        <w:rPr>
          <w:rFonts w:ascii="Times New Roman" w:hAnsi="Times New Roman" w:eastAsia="方正仿宋_GBK" w:cs="Times New Roman"/>
          <w:sz w:val="32"/>
          <w:szCs w:val="32"/>
        </w:rPr>
        <w:t>进行处理，同时予以记分管理。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同时有两种及以上安全生产违法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违规</w:t>
      </w:r>
      <w:r>
        <w:rPr>
          <w:rFonts w:ascii="Times New Roman" w:hAnsi="Times New Roman" w:eastAsia="方正仿宋_GBK" w:cs="Times New Roman"/>
          <w:sz w:val="32"/>
          <w:szCs w:val="32"/>
        </w:rPr>
        <w:t>行为的，应当分别记分。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第十条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记分周期届满，累计记分未满12分的，分值清零，不转入下一记分周期。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第十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一</w:t>
      </w:r>
      <w:r>
        <w:rPr>
          <w:rFonts w:ascii="Times New Roman" w:hAnsi="Times New Roman" w:eastAsia="方正黑体_GBK" w:cs="Times New Roman"/>
          <w:sz w:val="32"/>
          <w:szCs w:val="32"/>
        </w:rPr>
        <w:t>条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记分管理措施：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（一）</w:t>
      </w:r>
      <w:r>
        <w:rPr>
          <w:rFonts w:ascii="Times New Roman" w:hAnsi="Times New Roman" w:eastAsia="方正仿宋_GBK" w:cs="Times New Roman"/>
          <w:sz w:val="32"/>
          <w:szCs w:val="32"/>
        </w:rPr>
        <w:t>记3分的，对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船舶所有人和</w:t>
      </w:r>
      <w:r>
        <w:rPr>
          <w:rFonts w:ascii="Times New Roman" w:hAnsi="Times New Roman" w:eastAsia="方正仿宋_GBK" w:cs="Times New Roman"/>
          <w:sz w:val="32"/>
          <w:szCs w:val="32"/>
        </w:rPr>
        <w:t>船长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进行</w:t>
      </w:r>
      <w:r>
        <w:rPr>
          <w:rFonts w:ascii="Times New Roman" w:hAnsi="Times New Roman" w:eastAsia="方正仿宋_GBK" w:cs="Times New Roman"/>
          <w:sz w:val="32"/>
          <w:szCs w:val="32"/>
        </w:rPr>
        <w:t>教育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提醒；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（二）</w:t>
      </w:r>
      <w:r>
        <w:rPr>
          <w:rFonts w:ascii="Times New Roman" w:hAnsi="Times New Roman" w:eastAsia="方正仿宋_GBK" w:cs="Times New Roman"/>
          <w:sz w:val="32"/>
          <w:szCs w:val="32"/>
        </w:rPr>
        <w:t>记分满6分的，实施重点监管，增加检查频次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船舶所有人和</w:t>
      </w:r>
      <w:r>
        <w:rPr>
          <w:rFonts w:ascii="Times New Roman" w:hAnsi="Times New Roman" w:eastAsia="方正仿宋_GBK" w:cs="Times New Roman"/>
          <w:sz w:val="32"/>
          <w:szCs w:val="32"/>
        </w:rPr>
        <w:t>船长应当参加集中安全教育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，经考核合格后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积分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予以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撤销</w:t>
      </w:r>
      <w:r>
        <w:rPr>
          <w:rFonts w:ascii="Times New Roman" w:hAnsi="Times New Roman" w:eastAsia="方正仿宋_GBK" w:cs="Times New Roman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（三）记分满12分的，实施重点监管，增加检查频次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船舶所有人和</w:t>
      </w:r>
      <w:r>
        <w:rPr>
          <w:rFonts w:ascii="Times New Roman" w:hAnsi="Times New Roman" w:eastAsia="方正仿宋_GBK" w:cs="Times New Roman"/>
          <w:sz w:val="32"/>
          <w:szCs w:val="32"/>
        </w:rPr>
        <w:t>全体船员应当参加集中安全教育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，经考核合格后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积分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予以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撤销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（四）</w:t>
      </w:r>
      <w:r>
        <w:rPr>
          <w:rFonts w:ascii="Times New Roman" w:hAnsi="Times New Roman" w:eastAsia="方正仿宋_GBK" w:cs="Times New Roman"/>
          <w:sz w:val="32"/>
          <w:szCs w:val="32"/>
        </w:rPr>
        <w:t>记分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满12分的，可以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作为再次违法从重处罚的依据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减少或</w:t>
      </w:r>
      <w:r>
        <w:rPr>
          <w:rFonts w:ascii="Times New Roman" w:hAnsi="Times New Roman" w:eastAsia="方正仿宋_GBK" w:cs="Times New Roman"/>
          <w:sz w:val="32"/>
          <w:szCs w:val="32"/>
        </w:rPr>
        <w:t>取消享受相关惠渔政策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等措施的参考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第十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方正黑体_GBK" w:cs="Times New Roman"/>
          <w:sz w:val="32"/>
          <w:szCs w:val="32"/>
        </w:rPr>
        <w:t>条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shd w:val="clear" w:fill="auto"/>
          <w:lang w:val="en-US" w:eastAsia="zh-CN" w:bidi="ar"/>
        </w:rPr>
        <w:t>实施记分时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shd w:val="clear" w:fill="auto"/>
          <w:lang w:val="en-US" w:eastAsia="zh-CN" w:bidi="ar"/>
        </w:rPr>
        <w:t>，应当告知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船舶所有人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或</w:t>
      </w:r>
      <w:r>
        <w:rPr>
          <w:rFonts w:ascii="Times New Roman" w:hAnsi="Times New Roman" w:eastAsia="方正仿宋_GBK" w:cs="Times New Roman"/>
          <w:sz w:val="32"/>
          <w:szCs w:val="32"/>
        </w:rPr>
        <w:t>船长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shd w:val="clear"/>
          <w:lang w:val="en-US" w:eastAsia="zh-CN" w:bidi="ar"/>
        </w:rPr>
        <w:t>记分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shd w:val="clear" w:fill="auto"/>
          <w:lang w:val="en-US" w:eastAsia="zh-CN" w:bidi="ar"/>
        </w:rPr>
        <w:t>的事实、理由、依据，并告知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shd w:val="clear"/>
          <w:lang w:val="en-US" w:eastAsia="zh-CN" w:bidi="ar"/>
        </w:rPr>
        <w:t>其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shd w:val="clear" w:fill="auto"/>
          <w:lang w:val="en-US" w:eastAsia="zh-CN" w:bidi="ar"/>
        </w:rPr>
        <w:t>依法享有陈述、申辩等权利。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shd w:val="clear" w:fill="auto"/>
          <w:lang w:val="en-US" w:eastAsia="zh-CN" w:bidi="ar"/>
        </w:rPr>
        <w:br w:type="textWrapping"/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shd w:val="clear" w:fill="auto"/>
          <w:lang w:val="en-US" w:eastAsia="zh-CN" w:bidi="ar"/>
        </w:rPr>
        <w:t>  </w:t>
      </w:r>
      <w:r>
        <w:rPr>
          <w:rFonts w:ascii="Times New Roman" w:hAnsi="Times New Roman" w:eastAsia="方正黑体_GBK" w:cs="Times New Roman"/>
          <w:sz w:val="32"/>
          <w:szCs w:val="32"/>
        </w:rPr>
        <w:t>第十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方正黑体_GBK" w:cs="Times New Roman"/>
          <w:sz w:val="32"/>
          <w:szCs w:val="32"/>
        </w:rPr>
        <w:t xml:space="preserve">条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船舶所有人</w:t>
      </w:r>
      <w:r>
        <w:rPr>
          <w:rFonts w:ascii="Times New Roman" w:hAnsi="Times New Roman" w:eastAsia="方正仿宋_GBK" w:cs="Times New Roman"/>
          <w:sz w:val="32"/>
          <w:szCs w:val="32"/>
        </w:rPr>
        <w:t>对安全生产违法行为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的行政</w:t>
      </w:r>
      <w:r>
        <w:rPr>
          <w:rFonts w:ascii="Times New Roman" w:hAnsi="Times New Roman" w:eastAsia="方正仿宋_GBK" w:cs="Times New Roman"/>
          <w:sz w:val="32"/>
          <w:szCs w:val="32"/>
        </w:rPr>
        <w:t>处罚不服，申请行政复议或者提起行政诉讼后，经依法裁决变更或者撤销原处罚决定的，相应记分分值予以变更或者撤销。</w:t>
      </w:r>
    </w:p>
    <w:p>
      <w:pPr>
        <w:pStyle w:val="2"/>
        <w:spacing w:after="0" w:line="560" w:lineRule="exact"/>
        <w:ind w:left="0" w:leftChars="0" w:firstLine="640"/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第十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 xml:space="preserve">条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江苏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省农业农村厅负责对沿海各设区市、县（市、区）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农业农村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部门及</w:t>
      </w:r>
      <w:r>
        <w:rPr>
          <w:rFonts w:ascii="Times New Roman" w:hAnsi="Times New Roman" w:eastAsia="方正仿宋_GBK" w:cs="Times New Roman"/>
          <w:sz w:val="32"/>
          <w:szCs w:val="32"/>
        </w:rPr>
        <w:t>其所属的承担渔业行政执法职能的机构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落实本办法的情况实施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监督检查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pStyle w:val="9"/>
        <w:widowControl/>
        <w:spacing w:beforeAutospacing="0" w:afterAutospacing="0" w:line="560" w:lineRule="exact"/>
        <w:ind w:firstLine="420"/>
        <w:jc w:val="both"/>
        <w:rPr>
          <w:rFonts w:ascii="Times New Roman" w:hAnsi="Times New Roman" w:eastAsia="方正仿宋_GBK"/>
          <w:kern w:val="2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第十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方正黑体_GBK" w:cs="Times New Roman"/>
          <w:sz w:val="32"/>
          <w:szCs w:val="32"/>
        </w:rPr>
        <w:t>条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方正仿宋_GBK" w:cs="Times New Roman"/>
          <w:sz w:val="32"/>
          <w:szCs w:val="32"/>
        </w:rPr>
        <w:t>本办法自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2022年  月  日</w:t>
      </w:r>
      <w:r>
        <w:rPr>
          <w:rFonts w:ascii="Times New Roman" w:hAnsi="Times New Roman" w:eastAsia="方正仿宋_GBK" w:cs="Times New Roman"/>
          <w:sz w:val="32"/>
          <w:szCs w:val="32"/>
        </w:rPr>
        <w:t>起试行。</w:t>
      </w:r>
    </w:p>
    <w:sectPr>
      <w:headerReference r:id="rId3" w:type="default"/>
      <w:footerReference r:id="rId4" w:type="default"/>
      <w:pgSz w:w="11906" w:h="16838"/>
      <w:pgMar w:top="1134" w:right="1701" w:bottom="1134" w:left="1701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trackRevisions w:val="1"/>
  <w:documentProtection w:enforcement="0"/>
  <w:defaultTabStop w:val="420"/>
  <w:drawingGridHorizontalSpacing w:val="21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6289F"/>
    <w:rsid w:val="008C66EA"/>
    <w:rsid w:val="00BF0E74"/>
    <w:rsid w:val="00CF4592"/>
    <w:rsid w:val="00F5311C"/>
    <w:rsid w:val="01E3404E"/>
    <w:rsid w:val="03482705"/>
    <w:rsid w:val="04E26260"/>
    <w:rsid w:val="08D656F2"/>
    <w:rsid w:val="09040804"/>
    <w:rsid w:val="096220EC"/>
    <w:rsid w:val="0A354394"/>
    <w:rsid w:val="0B9E2DB5"/>
    <w:rsid w:val="0BFD68C5"/>
    <w:rsid w:val="0C7A23A8"/>
    <w:rsid w:val="0CB4290D"/>
    <w:rsid w:val="0CD71F45"/>
    <w:rsid w:val="0D2C15E3"/>
    <w:rsid w:val="0D921C90"/>
    <w:rsid w:val="0E55289C"/>
    <w:rsid w:val="0F8005A5"/>
    <w:rsid w:val="103A7BF6"/>
    <w:rsid w:val="10DB2D72"/>
    <w:rsid w:val="12223A7C"/>
    <w:rsid w:val="133704A1"/>
    <w:rsid w:val="169E14E2"/>
    <w:rsid w:val="181C4C32"/>
    <w:rsid w:val="184C5231"/>
    <w:rsid w:val="18F91124"/>
    <w:rsid w:val="19BE07CB"/>
    <w:rsid w:val="19F03399"/>
    <w:rsid w:val="1A0D0FD0"/>
    <w:rsid w:val="1ABF7E87"/>
    <w:rsid w:val="1B1A691B"/>
    <w:rsid w:val="1C8E1C47"/>
    <w:rsid w:val="1D653D56"/>
    <w:rsid w:val="1D834E67"/>
    <w:rsid w:val="1E2529FB"/>
    <w:rsid w:val="1F712D1D"/>
    <w:rsid w:val="2168278F"/>
    <w:rsid w:val="2174088A"/>
    <w:rsid w:val="21FF0F38"/>
    <w:rsid w:val="228C0B33"/>
    <w:rsid w:val="23F50372"/>
    <w:rsid w:val="24E41DC9"/>
    <w:rsid w:val="26E24FDA"/>
    <w:rsid w:val="29044568"/>
    <w:rsid w:val="29322723"/>
    <w:rsid w:val="29AB6814"/>
    <w:rsid w:val="29F31ECF"/>
    <w:rsid w:val="2B1062BD"/>
    <w:rsid w:val="2B40515E"/>
    <w:rsid w:val="2B654248"/>
    <w:rsid w:val="2D3B09DB"/>
    <w:rsid w:val="2E792CA8"/>
    <w:rsid w:val="2EDF5F12"/>
    <w:rsid w:val="2F676B63"/>
    <w:rsid w:val="2F6A61DE"/>
    <w:rsid w:val="309275BC"/>
    <w:rsid w:val="30A846E1"/>
    <w:rsid w:val="31FC4CAA"/>
    <w:rsid w:val="32BE38CB"/>
    <w:rsid w:val="33A97E37"/>
    <w:rsid w:val="343B09D1"/>
    <w:rsid w:val="34F236DC"/>
    <w:rsid w:val="35A931D8"/>
    <w:rsid w:val="38C85AC7"/>
    <w:rsid w:val="38C87775"/>
    <w:rsid w:val="38C9085A"/>
    <w:rsid w:val="3901092A"/>
    <w:rsid w:val="390B2948"/>
    <w:rsid w:val="393066D0"/>
    <w:rsid w:val="39771F9B"/>
    <w:rsid w:val="3ABA340F"/>
    <w:rsid w:val="3B3E0AD0"/>
    <w:rsid w:val="3BE76346"/>
    <w:rsid w:val="3C5B6362"/>
    <w:rsid w:val="408A5728"/>
    <w:rsid w:val="42FF480B"/>
    <w:rsid w:val="43195B33"/>
    <w:rsid w:val="433148B7"/>
    <w:rsid w:val="434C038A"/>
    <w:rsid w:val="43686857"/>
    <w:rsid w:val="4424103E"/>
    <w:rsid w:val="44A26107"/>
    <w:rsid w:val="450B7F9F"/>
    <w:rsid w:val="46746835"/>
    <w:rsid w:val="475421FF"/>
    <w:rsid w:val="48690EA4"/>
    <w:rsid w:val="49BE347B"/>
    <w:rsid w:val="49F00624"/>
    <w:rsid w:val="4B413517"/>
    <w:rsid w:val="4B776669"/>
    <w:rsid w:val="4BA476A8"/>
    <w:rsid w:val="4C3657F4"/>
    <w:rsid w:val="4D5161DC"/>
    <w:rsid w:val="4DC939EC"/>
    <w:rsid w:val="4DEB364A"/>
    <w:rsid w:val="4E4E0FCB"/>
    <w:rsid w:val="4F1B51AE"/>
    <w:rsid w:val="4F4A5420"/>
    <w:rsid w:val="50410789"/>
    <w:rsid w:val="505918C3"/>
    <w:rsid w:val="50CF0487"/>
    <w:rsid w:val="518B1511"/>
    <w:rsid w:val="553F378D"/>
    <w:rsid w:val="57B27F05"/>
    <w:rsid w:val="592A5210"/>
    <w:rsid w:val="59326C99"/>
    <w:rsid w:val="59A26658"/>
    <w:rsid w:val="59A7338D"/>
    <w:rsid w:val="59C5010E"/>
    <w:rsid w:val="5A103CAD"/>
    <w:rsid w:val="5B0A028C"/>
    <w:rsid w:val="5C9B2E46"/>
    <w:rsid w:val="5CDA73AC"/>
    <w:rsid w:val="5CFA5485"/>
    <w:rsid w:val="5D5C0905"/>
    <w:rsid w:val="5E27320C"/>
    <w:rsid w:val="5E5B1ADF"/>
    <w:rsid w:val="5E6C6AE7"/>
    <w:rsid w:val="5F817787"/>
    <w:rsid w:val="60C56B7B"/>
    <w:rsid w:val="61AD02C5"/>
    <w:rsid w:val="61B52DF0"/>
    <w:rsid w:val="61FB4B92"/>
    <w:rsid w:val="624C2C58"/>
    <w:rsid w:val="626C3C19"/>
    <w:rsid w:val="6337570E"/>
    <w:rsid w:val="633F202C"/>
    <w:rsid w:val="639E11C0"/>
    <w:rsid w:val="658511E7"/>
    <w:rsid w:val="65A879FF"/>
    <w:rsid w:val="677D1538"/>
    <w:rsid w:val="69387C7E"/>
    <w:rsid w:val="69AC7E5D"/>
    <w:rsid w:val="69AE115B"/>
    <w:rsid w:val="69C0459D"/>
    <w:rsid w:val="6A7B73F8"/>
    <w:rsid w:val="6B190A2C"/>
    <w:rsid w:val="6B7B2753"/>
    <w:rsid w:val="6B7C21CB"/>
    <w:rsid w:val="6E77161D"/>
    <w:rsid w:val="712845D6"/>
    <w:rsid w:val="714E046D"/>
    <w:rsid w:val="73120C9D"/>
    <w:rsid w:val="734B6FEA"/>
    <w:rsid w:val="741B1F00"/>
    <w:rsid w:val="753B28C4"/>
    <w:rsid w:val="7578410D"/>
    <w:rsid w:val="76460623"/>
    <w:rsid w:val="77A52840"/>
    <w:rsid w:val="77C96E78"/>
    <w:rsid w:val="77EC5D4E"/>
    <w:rsid w:val="77FE0299"/>
    <w:rsid w:val="787A2BB3"/>
    <w:rsid w:val="78D23EC5"/>
    <w:rsid w:val="78DF3773"/>
    <w:rsid w:val="79586EC6"/>
    <w:rsid w:val="79BD04BC"/>
    <w:rsid w:val="7AF7627C"/>
    <w:rsid w:val="7B757AA5"/>
    <w:rsid w:val="7BAE1CAA"/>
    <w:rsid w:val="7CE34377"/>
    <w:rsid w:val="7CF16A9D"/>
    <w:rsid w:val="7CF6289F"/>
    <w:rsid w:val="7D7729DB"/>
    <w:rsid w:val="7D863077"/>
    <w:rsid w:val="7D977B0C"/>
    <w:rsid w:val="7DF4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semiHidden/>
    <w:qFormat/>
    <w:uiPriority w:val="0"/>
    <w:pPr>
      <w:ind w:firstLine="420" w:firstLineChars="200"/>
    </w:pPr>
  </w:style>
  <w:style w:type="paragraph" w:customStyle="1" w:styleId="3">
    <w:name w:val="BodyTextIndent"/>
    <w:basedOn w:val="1"/>
    <w:semiHidden/>
    <w:qFormat/>
    <w:uiPriority w:val="0"/>
    <w:pPr>
      <w:widowControl/>
      <w:spacing w:after="120"/>
      <w:ind w:left="420" w:leftChars="200"/>
      <w:textAlignment w:val="baseline"/>
    </w:pPr>
  </w:style>
  <w:style w:type="paragraph" w:styleId="5">
    <w:name w:val="Body Text Indent"/>
    <w:basedOn w:val="1"/>
    <w:semiHidden/>
    <w:qFormat/>
    <w:uiPriority w:val="99"/>
    <w:pPr>
      <w:spacing w:after="120"/>
      <w:ind w:left="420" w:leftChars="200"/>
    </w:pPr>
  </w:style>
  <w:style w:type="paragraph" w:styleId="6">
    <w:name w:val="Balloon Text"/>
    <w:basedOn w:val="1"/>
    <w:link w:val="30"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 2"/>
    <w:basedOn w:val="5"/>
    <w:semiHidden/>
    <w:qFormat/>
    <w:uiPriority w:val="99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styleId="16">
    <w:name w:val="HTML Definition"/>
    <w:basedOn w:val="13"/>
    <w:uiPriority w:val="0"/>
    <w:rPr>
      <w:color w:val="777777"/>
    </w:rPr>
  </w:style>
  <w:style w:type="character" w:styleId="17">
    <w:name w:val="HTML Typewriter"/>
    <w:basedOn w:val="13"/>
    <w:qFormat/>
    <w:uiPriority w:val="0"/>
    <w:rPr>
      <w:rFonts w:hint="default" w:ascii="Courier New" w:hAnsi="Courier New" w:cs="Courier New"/>
      <w:sz w:val="20"/>
    </w:rPr>
  </w:style>
  <w:style w:type="character" w:styleId="18">
    <w:name w:val="HTML Variable"/>
    <w:basedOn w:val="13"/>
    <w:uiPriority w:val="0"/>
  </w:style>
  <w:style w:type="character" w:styleId="19">
    <w:name w:val="Hyperlink"/>
    <w:basedOn w:val="13"/>
    <w:qFormat/>
    <w:uiPriority w:val="0"/>
    <w:rPr>
      <w:color w:val="333333"/>
      <w:u w:val="none"/>
    </w:rPr>
  </w:style>
  <w:style w:type="character" w:styleId="20">
    <w:name w:val="HTML Code"/>
    <w:basedOn w:val="13"/>
    <w:uiPriority w:val="0"/>
    <w:rPr>
      <w:rFonts w:hint="default" w:ascii="Courier New" w:hAnsi="Courier New" w:cs="Courier New"/>
      <w:sz w:val="20"/>
    </w:rPr>
  </w:style>
  <w:style w:type="character" w:styleId="21">
    <w:name w:val="HTML Cite"/>
    <w:basedOn w:val="13"/>
    <w:qFormat/>
    <w:uiPriority w:val="0"/>
  </w:style>
  <w:style w:type="character" w:styleId="22">
    <w:name w:val="HTML Keyboard"/>
    <w:basedOn w:val="13"/>
    <w:uiPriority w:val="0"/>
    <w:rPr>
      <w:rFonts w:hint="default" w:ascii="Courier New" w:hAnsi="Courier New" w:cs="Courier New"/>
      <w:sz w:val="20"/>
    </w:rPr>
  </w:style>
  <w:style w:type="character" w:styleId="23">
    <w:name w:val="HTML Sample"/>
    <w:basedOn w:val="13"/>
    <w:uiPriority w:val="0"/>
    <w:rPr>
      <w:rFonts w:ascii="Courier New" w:hAnsi="Courier New" w:cs="Courier New"/>
    </w:rPr>
  </w:style>
  <w:style w:type="character" w:customStyle="1" w:styleId="24">
    <w:name w:val="font61"/>
    <w:basedOn w:val="13"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25">
    <w:name w:val="font11"/>
    <w:basedOn w:val="13"/>
    <w:qFormat/>
    <w:uiPriority w:val="0"/>
    <w:rPr>
      <w:rFonts w:ascii="方正大标宋_GBK" w:hAnsi="方正大标宋_GBK" w:eastAsia="方正大标宋_GBK" w:cs="方正大标宋_GBK"/>
      <w:color w:val="000000"/>
      <w:sz w:val="40"/>
      <w:szCs w:val="40"/>
      <w:u w:val="none"/>
    </w:rPr>
  </w:style>
  <w:style w:type="character" w:customStyle="1" w:styleId="26">
    <w:name w:val="font01"/>
    <w:basedOn w:val="13"/>
    <w:qFormat/>
    <w:uiPriority w:val="0"/>
    <w:rPr>
      <w:rFonts w:hint="default" w:ascii="Times New Roman" w:hAnsi="Times New Roman" w:cs="Times New Roman"/>
      <w:color w:val="000000"/>
      <w:sz w:val="40"/>
      <w:szCs w:val="40"/>
      <w:u w:val="single"/>
    </w:rPr>
  </w:style>
  <w:style w:type="character" w:customStyle="1" w:styleId="27">
    <w:name w:val="font71"/>
    <w:basedOn w:val="13"/>
    <w:qFormat/>
    <w:uiPriority w:val="0"/>
    <w:rPr>
      <w:rFonts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28">
    <w:name w:val="font31"/>
    <w:basedOn w:val="13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29">
    <w:name w:val="NormalCharacter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30">
    <w:name w:val="批注框文本 Char"/>
    <w:basedOn w:val="13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1">
    <w:name w:val="layui-layer-tabnow"/>
    <w:basedOn w:val="13"/>
    <w:uiPriority w:val="0"/>
    <w:rPr>
      <w:bdr w:val="single" w:color="CCCCCC" w:sz="6" w:space="0"/>
      <w:shd w:val="clear" w:fill="FFFFFF"/>
    </w:rPr>
  </w:style>
  <w:style w:type="character" w:customStyle="1" w:styleId="32">
    <w:name w:val="hover20"/>
    <w:basedOn w:val="13"/>
    <w:uiPriority w:val="0"/>
    <w:rPr>
      <w:color w:val="2984CA"/>
    </w:rPr>
  </w:style>
  <w:style w:type="character" w:customStyle="1" w:styleId="33">
    <w:name w:val="hover21"/>
    <w:basedOn w:val="13"/>
    <w:uiPriority w:val="0"/>
    <w:rPr>
      <w:sz w:val="21"/>
      <w:szCs w:val="21"/>
    </w:rPr>
  </w:style>
  <w:style w:type="character" w:customStyle="1" w:styleId="34">
    <w:name w:val="hover22"/>
    <w:basedOn w:val="13"/>
    <w:uiPriority w:val="0"/>
    <w:rPr>
      <w:shd w:val="clear" w:fill="F3F3F3"/>
    </w:rPr>
  </w:style>
  <w:style w:type="character" w:customStyle="1" w:styleId="35">
    <w:name w:val="hover23"/>
    <w:basedOn w:val="13"/>
    <w:uiPriority w:val="0"/>
    <w:rPr>
      <w:shd w:val="clear" w:fill="F3F3F3"/>
    </w:rPr>
  </w:style>
  <w:style w:type="character" w:customStyle="1" w:styleId="36">
    <w:name w:val="button"/>
    <w:basedOn w:val="13"/>
    <w:qFormat/>
    <w:uiPriority w:val="0"/>
  </w:style>
  <w:style w:type="character" w:customStyle="1" w:styleId="37">
    <w:name w:val="tmpztreemove_arrow"/>
    <w:basedOn w:val="13"/>
    <w:uiPriority w:val="0"/>
  </w:style>
  <w:style w:type="character" w:customStyle="1" w:styleId="38">
    <w:name w:val="first-child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227</Words>
  <Characters>1294</Characters>
  <Lines>10</Lines>
  <Paragraphs>3</Paragraphs>
  <TotalTime>22</TotalTime>
  <ScaleCrop>false</ScaleCrop>
  <LinksUpToDate>false</LinksUpToDate>
  <CharactersWithSpaces>1518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2021-11-22T02:44:00Z</dcterms:created>
  <dc:creator>xyg</dc:creator>
  <cp:lastModifiedBy>走向深蓝</cp:lastModifiedBy>
  <cp:lastPrinted>2021-11-23T07:21:09Z</cp:lastPrinted>
  <dcterms:modified xsi:type="dcterms:W3CDTF">2021-11-23T07:28:16Z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3D31735EBA194488994FDE94C61C3229</vt:lpwstr>
  </property>
  <property fmtid="{D5CDD505-2E9C-101B-9397-08002B2CF9AE}" pid="4" name="KSOSaveFontToCloudKey">
    <vt:lpwstr>496002416_btnclosed</vt:lpwstr>
  </property>
</Properties>
</file>