
<file path=[Content_Types].xml><?xml version="1.0" encoding="utf-8"?>
<Types xmlns="http://schemas.openxmlformats.org/package/2006/content-types">
  <Default Extension="bin" ContentType="application/vnd.ms-word.attachedToolbar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1B285A47" w14:textId="77777777" w:rsidTr="007B7453">
        <w:tc>
          <w:tcPr>
            <w:tcW w:w="509" w:type="dxa"/>
          </w:tcPr>
          <w:p w14:paraId="5A09DC06"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74AC9B1" w14:textId="66194625"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A6B30">
              <w:rPr>
                <w:rFonts w:ascii="黑体" w:eastAsia="黑体" w:hAnsi="黑体"/>
                <w:sz w:val="21"/>
                <w:szCs w:val="21"/>
              </w:rPr>
              <w:t>130.100</w:t>
            </w:r>
            <w:r>
              <w:rPr>
                <w:rFonts w:ascii="黑体" w:eastAsia="黑体" w:hAnsi="黑体"/>
                <w:sz w:val="21"/>
                <w:szCs w:val="21"/>
              </w:rPr>
              <w:fldChar w:fldCharType="end"/>
            </w:r>
            <w:bookmarkEnd w:id="0"/>
          </w:p>
        </w:tc>
      </w:tr>
      <w:tr w:rsidR="007B7453" w:rsidRPr="00672BFD" w14:paraId="1B6DE7E8" w14:textId="77777777" w:rsidTr="007B7453">
        <w:tc>
          <w:tcPr>
            <w:tcW w:w="509" w:type="dxa"/>
          </w:tcPr>
          <w:p w14:paraId="761C1A80"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2F318FFF" w14:textId="5A4F5ED3"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A6B30">
              <w:rPr>
                <w:rFonts w:ascii="黑体" w:eastAsia="黑体" w:hAnsi="黑体"/>
                <w:sz w:val="21"/>
                <w:szCs w:val="21"/>
              </w:rPr>
              <w:t>C57</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0C9421E7" w14:textId="77777777" w:rsidTr="00DF5F11">
        <w:tc>
          <w:tcPr>
            <w:tcW w:w="6407" w:type="dxa"/>
          </w:tcPr>
          <w:p w14:paraId="62666095" w14:textId="554F67FC"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39930D79" wp14:editId="5978B88B">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FA6B30">
              <w:t>32</w:t>
            </w:r>
            <w:r>
              <w:fldChar w:fldCharType="end"/>
            </w:r>
            <w:bookmarkEnd w:id="3"/>
          </w:p>
        </w:tc>
      </w:tr>
    </w:tbl>
    <w:p w14:paraId="29E5525E" w14:textId="107ABB44"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A6B30">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5D95A382" w14:textId="4D9D7963"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FA6B30">
        <w:rPr>
          <w:lang w:val="fr-FR"/>
        </w:rPr>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FA6B30">
        <w:rPr>
          <w:rFonts w:hint="eastAsia"/>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50AE9761"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54F24652"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74C8152" wp14:editId="1D09CB95">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BAC87C"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6D8088B6"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77098E8C" w14:textId="5FBCF559"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bookmarkStart w:id="10" w:name="_Hlk86935860"/>
      <w:r w:rsidR="00D274DD">
        <w:t>低能射线装置放射卫生防护要求</w:t>
      </w:r>
      <w:bookmarkEnd w:id="10"/>
      <w:r>
        <w:fldChar w:fldCharType="end"/>
      </w:r>
      <w:bookmarkEnd w:id="9"/>
    </w:p>
    <w:p w14:paraId="44AE885F" w14:textId="77777777" w:rsidR="00815419" w:rsidRPr="00815419" w:rsidRDefault="00815419" w:rsidP="00324EDD">
      <w:pPr>
        <w:framePr w:w="9639" w:h="6974" w:hRule="exact" w:wrap="around" w:vAnchor="page" w:hAnchor="page" w:x="1419" w:y="6408" w:anchorLock="1"/>
        <w:ind w:left="-1418"/>
      </w:pPr>
    </w:p>
    <w:p w14:paraId="76B2738F" w14:textId="5D9FF946"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1"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702525" w:rsidRPr="00702525">
        <w:rPr>
          <w:rFonts w:eastAsia="黑体"/>
          <w:noProof/>
          <w:szCs w:val="28"/>
        </w:rPr>
        <w:t>Radiological prtection standard for low-energy radiation generating devices</w:t>
      </w:r>
      <w:r>
        <w:rPr>
          <w:rFonts w:eastAsia="黑体"/>
          <w:noProof/>
          <w:szCs w:val="28"/>
        </w:rPr>
        <w:fldChar w:fldCharType="end"/>
      </w:r>
      <w:bookmarkEnd w:id="11"/>
    </w:p>
    <w:p w14:paraId="370826FE" w14:textId="77777777" w:rsidR="00815419" w:rsidRPr="00324EDD" w:rsidRDefault="00815419" w:rsidP="00324EDD">
      <w:pPr>
        <w:framePr w:w="9639" w:h="6974" w:hRule="exact" w:wrap="around" w:vAnchor="page" w:hAnchor="page" w:x="1419" w:y="6408" w:anchorLock="1"/>
        <w:spacing w:line="760" w:lineRule="exact"/>
        <w:ind w:left="-1418"/>
      </w:pPr>
    </w:p>
    <w:p w14:paraId="4ECCA36F"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1BA6A5E7" w14:textId="7227A1F6"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sidR="00597509">
        <w:rPr>
          <w:noProof/>
          <w:sz w:val="24"/>
          <w:szCs w:val="28"/>
        </w:rPr>
      </w:r>
      <w:r w:rsidR="00597509">
        <w:rPr>
          <w:noProof/>
          <w:sz w:val="24"/>
          <w:szCs w:val="28"/>
        </w:rPr>
        <w:fldChar w:fldCharType="separate"/>
      </w:r>
      <w:r>
        <w:rPr>
          <w:noProof/>
          <w:sz w:val="24"/>
          <w:szCs w:val="28"/>
        </w:rPr>
        <w:fldChar w:fldCharType="end"/>
      </w:r>
      <w:bookmarkEnd w:id="12"/>
    </w:p>
    <w:p w14:paraId="63375AD2" w14:textId="54D8C746"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702525">
        <w:rPr>
          <w:noProof/>
          <w:sz w:val="21"/>
          <w:szCs w:val="28"/>
        </w:rPr>
        <w:t> </w:t>
      </w:r>
      <w:r w:rsidR="00702525">
        <w:rPr>
          <w:noProof/>
          <w:sz w:val="21"/>
          <w:szCs w:val="28"/>
        </w:rPr>
        <w:t> </w:t>
      </w:r>
      <w:r w:rsidR="00702525">
        <w:rPr>
          <w:noProof/>
          <w:sz w:val="21"/>
          <w:szCs w:val="28"/>
        </w:rPr>
        <w:t> </w:t>
      </w:r>
      <w:r w:rsidR="00702525">
        <w:rPr>
          <w:noProof/>
          <w:sz w:val="21"/>
          <w:szCs w:val="28"/>
        </w:rPr>
        <w:t> </w:t>
      </w:r>
      <w:r w:rsidR="00702525">
        <w:rPr>
          <w:noProof/>
          <w:sz w:val="21"/>
          <w:szCs w:val="28"/>
        </w:rPr>
        <w:t> </w:t>
      </w:r>
      <w:r>
        <w:rPr>
          <w:noProof/>
          <w:sz w:val="21"/>
          <w:szCs w:val="28"/>
        </w:rPr>
        <w:fldChar w:fldCharType="end"/>
      </w:r>
      <w:bookmarkEnd w:id="13"/>
    </w:p>
    <w:p w14:paraId="5DA40434" w14:textId="33C008DC"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00597509">
        <w:rPr>
          <w:b/>
          <w:noProof/>
          <w:sz w:val="21"/>
          <w:szCs w:val="28"/>
        </w:rPr>
      </w:r>
      <w:r w:rsidR="00597509">
        <w:rPr>
          <w:b/>
          <w:noProof/>
          <w:sz w:val="21"/>
          <w:szCs w:val="28"/>
        </w:rPr>
        <w:fldChar w:fldCharType="separate"/>
      </w:r>
      <w:r w:rsidRPr="00A6537A">
        <w:rPr>
          <w:b/>
          <w:noProof/>
          <w:sz w:val="21"/>
          <w:szCs w:val="28"/>
        </w:rPr>
        <w:fldChar w:fldCharType="end"/>
      </w:r>
      <w:bookmarkEnd w:id="14"/>
    </w:p>
    <w:p w14:paraId="78421787"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14:paraId="1A8D91AD"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14:paraId="441A6899" w14:textId="41D3D1D8"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FA6B30">
        <w:rPr>
          <w:rFonts w:hAnsi="黑体" w:hint="eastAsia"/>
          <w:w w:val="100"/>
          <w:sz w:val="28"/>
        </w:rPr>
        <w:t>江苏省市场监督管理局</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442B8BC0" w14:textId="77777777" w:rsidR="00A02BAE" w:rsidRPr="00CD50A1" w:rsidRDefault="006A37B9" w:rsidP="00A02BAE">
      <w:pPr>
        <w:rPr>
          <w:rFonts w:ascii="宋体" w:hAnsi="宋体"/>
          <w:sz w:val="28"/>
          <w:szCs w:val="28"/>
        </w:rPr>
        <w:sectPr w:rsidR="00A02BAE" w:rsidRPr="00CD50A1" w:rsidSect="00C64E95">
          <w:headerReference w:type="default" r:id="rId10"/>
          <w:footerReference w:type="even" r:id="rId11"/>
          <w:headerReference w:type="first" r:id="rId12"/>
          <w:footerReference w:type="first" r:id="rId13"/>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BD3CDBA" wp14:editId="27880DB2">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1C46D0"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663E0230" w14:textId="77777777" w:rsidR="00176BEB" w:rsidRDefault="00176BEB" w:rsidP="00176BEB">
      <w:pPr>
        <w:pStyle w:val="affffff2"/>
        <w:spacing w:after="468"/>
      </w:pPr>
      <w:bookmarkStart w:id="22" w:name="BookMark1"/>
      <w:bookmarkStart w:id="23" w:name="_Toc86928957"/>
      <w:bookmarkStart w:id="24" w:name="_Toc86928981"/>
      <w:r w:rsidRPr="00176BEB">
        <w:rPr>
          <w:rFonts w:hint="eastAsia"/>
          <w:spacing w:val="320"/>
        </w:rPr>
        <w:lastRenderedPageBreak/>
        <w:t>目</w:t>
      </w:r>
      <w:r>
        <w:rPr>
          <w:rFonts w:hint="eastAsia"/>
        </w:rPr>
        <w:t>次</w:t>
      </w:r>
    </w:p>
    <w:p w14:paraId="314C8107" w14:textId="4DAA717F" w:rsidR="001236E9" w:rsidRDefault="00176BEB">
      <w:pPr>
        <w:pStyle w:val="TOC1"/>
        <w:tabs>
          <w:tab w:val="right" w:leader="dot" w:pos="9344"/>
        </w:tabs>
        <w:rPr>
          <w:rFonts w:asciiTheme="minorHAnsi" w:eastAsiaTheme="minorEastAsia" w:hAnsiTheme="minorHAnsi" w:cstheme="minorBidi"/>
          <w:noProof/>
          <w:szCs w:val="22"/>
        </w:rPr>
      </w:pPr>
      <w:r w:rsidRPr="00176BEB">
        <w:fldChar w:fldCharType="begin"/>
      </w:r>
      <w:r w:rsidRPr="00176BEB">
        <w:instrText xml:space="preserve"> TOC \o "1-1" \h </w:instrText>
      </w:r>
      <w:r w:rsidRPr="00176BEB">
        <w:fldChar w:fldCharType="separate"/>
      </w:r>
      <w:hyperlink w:anchor="_Toc87108481" w:history="1">
        <w:r w:rsidR="001236E9" w:rsidRPr="0020309B">
          <w:rPr>
            <w:rStyle w:val="affffffe"/>
            <w:noProof/>
            <w:spacing w:val="320"/>
          </w:rPr>
          <w:t>前</w:t>
        </w:r>
        <w:r w:rsidR="001236E9" w:rsidRPr="0020309B">
          <w:rPr>
            <w:rStyle w:val="affffffe"/>
            <w:noProof/>
          </w:rPr>
          <w:t>言</w:t>
        </w:r>
        <w:r w:rsidR="001236E9">
          <w:rPr>
            <w:noProof/>
          </w:rPr>
          <w:tab/>
        </w:r>
        <w:r w:rsidR="001236E9">
          <w:rPr>
            <w:noProof/>
          </w:rPr>
          <w:fldChar w:fldCharType="begin"/>
        </w:r>
        <w:r w:rsidR="001236E9">
          <w:rPr>
            <w:noProof/>
          </w:rPr>
          <w:instrText xml:space="preserve"> PAGEREF _Toc87108481 \h </w:instrText>
        </w:r>
        <w:r w:rsidR="001236E9">
          <w:rPr>
            <w:noProof/>
          </w:rPr>
        </w:r>
        <w:r w:rsidR="001236E9">
          <w:rPr>
            <w:noProof/>
          </w:rPr>
          <w:fldChar w:fldCharType="separate"/>
        </w:r>
        <w:r w:rsidR="008A2FA7">
          <w:rPr>
            <w:noProof/>
          </w:rPr>
          <w:t>II</w:t>
        </w:r>
        <w:r w:rsidR="001236E9">
          <w:rPr>
            <w:noProof/>
          </w:rPr>
          <w:fldChar w:fldCharType="end"/>
        </w:r>
      </w:hyperlink>
    </w:p>
    <w:p w14:paraId="5EFEB166" w14:textId="1F5BCA4B" w:rsidR="001236E9" w:rsidRDefault="00597509">
      <w:pPr>
        <w:pStyle w:val="TOC1"/>
        <w:tabs>
          <w:tab w:val="right" w:leader="dot" w:pos="9344"/>
        </w:tabs>
        <w:rPr>
          <w:rFonts w:asciiTheme="minorHAnsi" w:eastAsiaTheme="minorEastAsia" w:hAnsiTheme="minorHAnsi" w:cstheme="minorBidi"/>
          <w:noProof/>
          <w:szCs w:val="22"/>
        </w:rPr>
      </w:pPr>
      <w:hyperlink w:anchor="_Toc87108482" w:history="1">
        <w:r w:rsidR="001236E9" w:rsidRPr="0020309B">
          <w:rPr>
            <w:rStyle w:val="affffffe"/>
            <w:noProof/>
          </w:rPr>
          <w:t>1 范围</w:t>
        </w:r>
        <w:r w:rsidR="001236E9">
          <w:rPr>
            <w:noProof/>
          </w:rPr>
          <w:tab/>
        </w:r>
        <w:r w:rsidR="001236E9">
          <w:rPr>
            <w:noProof/>
          </w:rPr>
          <w:fldChar w:fldCharType="begin"/>
        </w:r>
        <w:r w:rsidR="001236E9">
          <w:rPr>
            <w:noProof/>
          </w:rPr>
          <w:instrText xml:space="preserve"> PAGEREF _Toc87108482 \h </w:instrText>
        </w:r>
        <w:r w:rsidR="001236E9">
          <w:rPr>
            <w:noProof/>
          </w:rPr>
        </w:r>
        <w:r w:rsidR="001236E9">
          <w:rPr>
            <w:noProof/>
          </w:rPr>
          <w:fldChar w:fldCharType="separate"/>
        </w:r>
        <w:r w:rsidR="008A2FA7">
          <w:rPr>
            <w:noProof/>
          </w:rPr>
          <w:t>1</w:t>
        </w:r>
        <w:r w:rsidR="001236E9">
          <w:rPr>
            <w:noProof/>
          </w:rPr>
          <w:fldChar w:fldCharType="end"/>
        </w:r>
      </w:hyperlink>
    </w:p>
    <w:p w14:paraId="6BE8774F" w14:textId="1D7FA8E9" w:rsidR="001236E9" w:rsidRDefault="00597509">
      <w:pPr>
        <w:pStyle w:val="TOC1"/>
        <w:tabs>
          <w:tab w:val="right" w:leader="dot" w:pos="9344"/>
        </w:tabs>
        <w:rPr>
          <w:rFonts w:asciiTheme="minorHAnsi" w:eastAsiaTheme="minorEastAsia" w:hAnsiTheme="minorHAnsi" w:cstheme="minorBidi"/>
          <w:noProof/>
          <w:szCs w:val="22"/>
        </w:rPr>
      </w:pPr>
      <w:hyperlink w:anchor="_Toc87108483" w:history="1">
        <w:r w:rsidR="001236E9" w:rsidRPr="0020309B">
          <w:rPr>
            <w:rStyle w:val="affffffe"/>
            <w:noProof/>
          </w:rPr>
          <w:t>2 规范性引用文件</w:t>
        </w:r>
        <w:r w:rsidR="001236E9">
          <w:rPr>
            <w:noProof/>
          </w:rPr>
          <w:tab/>
        </w:r>
        <w:r w:rsidR="001236E9">
          <w:rPr>
            <w:noProof/>
          </w:rPr>
          <w:fldChar w:fldCharType="begin"/>
        </w:r>
        <w:r w:rsidR="001236E9">
          <w:rPr>
            <w:noProof/>
          </w:rPr>
          <w:instrText xml:space="preserve"> PAGEREF _Toc87108483 \h </w:instrText>
        </w:r>
        <w:r w:rsidR="001236E9">
          <w:rPr>
            <w:noProof/>
          </w:rPr>
        </w:r>
        <w:r w:rsidR="001236E9">
          <w:rPr>
            <w:noProof/>
          </w:rPr>
          <w:fldChar w:fldCharType="separate"/>
        </w:r>
        <w:r w:rsidR="008A2FA7">
          <w:rPr>
            <w:noProof/>
          </w:rPr>
          <w:t>1</w:t>
        </w:r>
        <w:r w:rsidR="001236E9">
          <w:rPr>
            <w:noProof/>
          </w:rPr>
          <w:fldChar w:fldCharType="end"/>
        </w:r>
      </w:hyperlink>
    </w:p>
    <w:p w14:paraId="5036090F" w14:textId="4FC0E627" w:rsidR="001236E9" w:rsidRDefault="00597509">
      <w:pPr>
        <w:pStyle w:val="TOC1"/>
        <w:tabs>
          <w:tab w:val="right" w:leader="dot" w:pos="9344"/>
        </w:tabs>
        <w:rPr>
          <w:rFonts w:asciiTheme="minorHAnsi" w:eastAsiaTheme="minorEastAsia" w:hAnsiTheme="minorHAnsi" w:cstheme="minorBidi"/>
          <w:noProof/>
          <w:szCs w:val="22"/>
        </w:rPr>
      </w:pPr>
      <w:hyperlink w:anchor="_Toc87108484" w:history="1">
        <w:r w:rsidR="001236E9" w:rsidRPr="0020309B">
          <w:rPr>
            <w:rStyle w:val="affffffe"/>
            <w:noProof/>
          </w:rPr>
          <w:t>3 术语和定义</w:t>
        </w:r>
        <w:r w:rsidR="001236E9">
          <w:rPr>
            <w:noProof/>
          </w:rPr>
          <w:tab/>
        </w:r>
        <w:r w:rsidR="001236E9">
          <w:rPr>
            <w:noProof/>
          </w:rPr>
          <w:fldChar w:fldCharType="begin"/>
        </w:r>
        <w:r w:rsidR="001236E9">
          <w:rPr>
            <w:noProof/>
          </w:rPr>
          <w:instrText xml:space="preserve"> PAGEREF _Toc87108484 \h </w:instrText>
        </w:r>
        <w:r w:rsidR="001236E9">
          <w:rPr>
            <w:noProof/>
          </w:rPr>
        </w:r>
        <w:r w:rsidR="001236E9">
          <w:rPr>
            <w:noProof/>
          </w:rPr>
          <w:fldChar w:fldCharType="separate"/>
        </w:r>
        <w:r w:rsidR="008A2FA7">
          <w:rPr>
            <w:noProof/>
          </w:rPr>
          <w:t>1</w:t>
        </w:r>
        <w:r w:rsidR="001236E9">
          <w:rPr>
            <w:noProof/>
          </w:rPr>
          <w:fldChar w:fldCharType="end"/>
        </w:r>
      </w:hyperlink>
    </w:p>
    <w:p w14:paraId="44066BED" w14:textId="5BF34276" w:rsidR="001236E9" w:rsidRDefault="00597509">
      <w:pPr>
        <w:pStyle w:val="TOC1"/>
        <w:tabs>
          <w:tab w:val="right" w:leader="dot" w:pos="9344"/>
        </w:tabs>
        <w:rPr>
          <w:rFonts w:asciiTheme="minorHAnsi" w:eastAsiaTheme="minorEastAsia" w:hAnsiTheme="minorHAnsi" w:cstheme="minorBidi"/>
          <w:noProof/>
          <w:szCs w:val="22"/>
        </w:rPr>
      </w:pPr>
      <w:hyperlink w:anchor="_Toc87108485" w:history="1">
        <w:r w:rsidR="001236E9" w:rsidRPr="0020309B">
          <w:rPr>
            <w:rStyle w:val="affffffe"/>
            <w:noProof/>
          </w:rPr>
          <w:t>4 总体要求</w:t>
        </w:r>
        <w:r w:rsidR="001236E9">
          <w:rPr>
            <w:noProof/>
          </w:rPr>
          <w:tab/>
        </w:r>
        <w:r w:rsidR="001236E9">
          <w:rPr>
            <w:noProof/>
          </w:rPr>
          <w:fldChar w:fldCharType="begin"/>
        </w:r>
        <w:r w:rsidR="001236E9">
          <w:rPr>
            <w:noProof/>
          </w:rPr>
          <w:instrText xml:space="preserve"> PAGEREF _Toc87108485 \h </w:instrText>
        </w:r>
        <w:r w:rsidR="001236E9">
          <w:rPr>
            <w:noProof/>
          </w:rPr>
        </w:r>
        <w:r w:rsidR="001236E9">
          <w:rPr>
            <w:noProof/>
          </w:rPr>
          <w:fldChar w:fldCharType="separate"/>
        </w:r>
        <w:r w:rsidR="008A2FA7">
          <w:rPr>
            <w:noProof/>
          </w:rPr>
          <w:t>2</w:t>
        </w:r>
        <w:r w:rsidR="001236E9">
          <w:rPr>
            <w:noProof/>
          </w:rPr>
          <w:fldChar w:fldCharType="end"/>
        </w:r>
      </w:hyperlink>
    </w:p>
    <w:p w14:paraId="45673704" w14:textId="09ABB771" w:rsidR="001236E9" w:rsidRDefault="00597509">
      <w:pPr>
        <w:pStyle w:val="TOC1"/>
        <w:tabs>
          <w:tab w:val="right" w:leader="dot" w:pos="9344"/>
        </w:tabs>
        <w:rPr>
          <w:rFonts w:asciiTheme="minorHAnsi" w:eastAsiaTheme="minorEastAsia" w:hAnsiTheme="minorHAnsi" w:cstheme="minorBidi"/>
          <w:noProof/>
          <w:szCs w:val="22"/>
        </w:rPr>
      </w:pPr>
      <w:hyperlink w:anchor="_Toc87108486" w:history="1">
        <w:r w:rsidR="001236E9" w:rsidRPr="0020309B">
          <w:rPr>
            <w:rStyle w:val="affffffe"/>
            <w:noProof/>
          </w:rPr>
          <w:t>5 防护设施要求</w:t>
        </w:r>
        <w:r w:rsidR="001236E9">
          <w:rPr>
            <w:noProof/>
          </w:rPr>
          <w:tab/>
        </w:r>
        <w:r w:rsidR="001236E9">
          <w:rPr>
            <w:noProof/>
          </w:rPr>
          <w:fldChar w:fldCharType="begin"/>
        </w:r>
        <w:r w:rsidR="001236E9">
          <w:rPr>
            <w:noProof/>
          </w:rPr>
          <w:instrText xml:space="preserve"> PAGEREF _Toc87108486 \h </w:instrText>
        </w:r>
        <w:r w:rsidR="001236E9">
          <w:rPr>
            <w:noProof/>
          </w:rPr>
        </w:r>
        <w:r w:rsidR="001236E9">
          <w:rPr>
            <w:noProof/>
          </w:rPr>
          <w:fldChar w:fldCharType="separate"/>
        </w:r>
        <w:r w:rsidR="008A2FA7">
          <w:rPr>
            <w:noProof/>
          </w:rPr>
          <w:t>2</w:t>
        </w:r>
        <w:r w:rsidR="001236E9">
          <w:rPr>
            <w:noProof/>
          </w:rPr>
          <w:fldChar w:fldCharType="end"/>
        </w:r>
      </w:hyperlink>
    </w:p>
    <w:p w14:paraId="23B67F14" w14:textId="40BF22A6" w:rsidR="001236E9" w:rsidRDefault="00597509">
      <w:pPr>
        <w:pStyle w:val="TOC1"/>
        <w:tabs>
          <w:tab w:val="right" w:leader="dot" w:pos="9344"/>
        </w:tabs>
        <w:rPr>
          <w:rFonts w:asciiTheme="minorHAnsi" w:eastAsiaTheme="minorEastAsia" w:hAnsiTheme="minorHAnsi" w:cstheme="minorBidi"/>
          <w:noProof/>
          <w:szCs w:val="22"/>
        </w:rPr>
      </w:pPr>
      <w:hyperlink w:anchor="_Toc87108487" w:history="1">
        <w:r w:rsidR="001236E9" w:rsidRPr="0020309B">
          <w:rPr>
            <w:rStyle w:val="affffffe"/>
            <w:noProof/>
          </w:rPr>
          <w:t>6 安全操作要求</w:t>
        </w:r>
        <w:r w:rsidR="001236E9">
          <w:rPr>
            <w:noProof/>
          </w:rPr>
          <w:tab/>
        </w:r>
        <w:r w:rsidR="001236E9">
          <w:rPr>
            <w:noProof/>
          </w:rPr>
          <w:fldChar w:fldCharType="begin"/>
        </w:r>
        <w:r w:rsidR="001236E9">
          <w:rPr>
            <w:noProof/>
          </w:rPr>
          <w:instrText xml:space="preserve"> PAGEREF _Toc87108487 \h </w:instrText>
        </w:r>
        <w:r w:rsidR="001236E9">
          <w:rPr>
            <w:noProof/>
          </w:rPr>
        </w:r>
        <w:r w:rsidR="001236E9">
          <w:rPr>
            <w:noProof/>
          </w:rPr>
          <w:fldChar w:fldCharType="separate"/>
        </w:r>
        <w:r w:rsidR="008A2FA7">
          <w:rPr>
            <w:noProof/>
          </w:rPr>
          <w:t>3</w:t>
        </w:r>
        <w:r w:rsidR="001236E9">
          <w:rPr>
            <w:noProof/>
          </w:rPr>
          <w:fldChar w:fldCharType="end"/>
        </w:r>
      </w:hyperlink>
    </w:p>
    <w:p w14:paraId="2B35E7F3" w14:textId="6001F2F5" w:rsidR="001236E9" w:rsidRDefault="00597509">
      <w:pPr>
        <w:pStyle w:val="TOC1"/>
        <w:tabs>
          <w:tab w:val="right" w:leader="dot" w:pos="9344"/>
        </w:tabs>
        <w:rPr>
          <w:rFonts w:asciiTheme="minorHAnsi" w:eastAsiaTheme="minorEastAsia" w:hAnsiTheme="minorHAnsi" w:cstheme="minorBidi"/>
          <w:noProof/>
          <w:szCs w:val="22"/>
        </w:rPr>
      </w:pPr>
      <w:hyperlink w:anchor="_Toc87108488" w:history="1">
        <w:r w:rsidR="001236E9" w:rsidRPr="0020309B">
          <w:rPr>
            <w:rStyle w:val="affffffe"/>
            <w:noProof/>
          </w:rPr>
          <w:t>7 辐射安全检查要求</w:t>
        </w:r>
        <w:r w:rsidR="001236E9">
          <w:rPr>
            <w:noProof/>
          </w:rPr>
          <w:tab/>
        </w:r>
        <w:r w:rsidR="001236E9">
          <w:rPr>
            <w:noProof/>
          </w:rPr>
          <w:fldChar w:fldCharType="begin"/>
        </w:r>
        <w:r w:rsidR="001236E9">
          <w:rPr>
            <w:noProof/>
          </w:rPr>
          <w:instrText xml:space="preserve"> PAGEREF _Toc87108488 \h </w:instrText>
        </w:r>
        <w:r w:rsidR="001236E9">
          <w:rPr>
            <w:noProof/>
          </w:rPr>
        </w:r>
        <w:r w:rsidR="001236E9">
          <w:rPr>
            <w:noProof/>
          </w:rPr>
          <w:fldChar w:fldCharType="separate"/>
        </w:r>
        <w:r w:rsidR="008A2FA7">
          <w:rPr>
            <w:noProof/>
          </w:rPr>
          <w:t>4</w:t>
        </w:r>
        <w:r w:rsidR="001236E9">
          <w:rPr>
            <w:noProof/>
          </w:rPr>
          <w:fldChar w:fldCharType="end"/>
        </w:r>
      </w:hyperlink>
    </w:p>
    <w:p w14:paraId="4E102C45" w14:textId="3B6B4C57" w:rsidR="001236E9" w:rsidRDefault="00597509">
      <w:pPr>
        <w:pStyle w:val="TOC1"/>
        <w:tabs>
          <w:tab w:val="right" w:leader="dot" w:pos="9344"/>
        </w:tabs>
        <w:rPr>
          <w:rFonts w:asciiTheme="minorHAnsi" w:eastAsiaTheme="minorEastAsia" w:hAnsiTheme="minorHAnsi" w:cstheme="minorBidi"/>
          <w:noProof/>
          <w:szCs w:val="22"/>
        </w:rPr>
      </w:pPr>
      <w:hyperlink w:anchor="_Toc87108489" w:history="1">
        <w:r w:rsidR="001236E9" w:rsidRPr="0020309B">
          <w:rPr>
            <w:rStyle w:val="affffffe"/>
            <w:noProof/>
          </w:rPr>
          <w:t>8 放射防护检测要求</w:t>
        </w:r>
        <w:r w:rsidR="001236E9">
          <w:rPr>
            <w:noProof/>
          </w:rPr>
          <w:tab/>
        </w:r>
        <w:r w:rsidR="001236E9">
          <w:rPr>
            <w:noProof/>
          </w:rPr>
          <w:fldChar w:fldCharType="begin"/>
        </w:r>
        <w:r w:rsidR="001236E9">
          <w:rPr>
            <w:noProof/>
          </w:rPr>
          <w:instrText xml:space="preserve"> PAGEREF _Toc87108489 \h </w:instrText>
        </w:r>
        <w:r w:rsidR="001236E9">
          <w:rPr>
            <w:noProof/>
          </w:rPr>
        </w:r>
        <w:r w:rsidR="001236E9">
          <w:rPr>
            <w:noProof/>
          </w:rPr>
          <w:fldChar w:fldCharType="separate"/>
        </w:r>
        <w:r w:rsidR="008A2FA7">
          <w:rPr>
            <w:noProof/>
          </w:rPr>
          <w:t>4</w:t>
        </w:r>
        <w:r w:rsidR="001236E9">
          <w:rPr>
            <w:noProof/>
          </w:rPr>
          <w:fldChar w:fldCharType="end"/>
        </w:r>
      </w:hyperlink>
    </w:p>
    <w:p w14:paraId="5D7F287C" w14:textId="5F4CB62B" w:rsidR="001236E9" w:rsidRDefault="00597509">
      <w:pPr>
        <w:pStyle w:val="TOC1"/>
        <w:tabs>
          <w:tab w:val="right" w:leader="dot" w:pos="9344"/>
        </w:tabs>
        <w:rPr>
          <w:rFonts w:asciiTheme="minorHAnsi" w:eastAsiaTheme="minorEastAsia" w:hAnsiTheme="minorHAnsi" w:cstheme="minorBidi"/>
          <w:noProof/>
          <w:szCs w:val="22"/>
        </w:rPr>
      </w:pPr>
      <w:hyperlink w:anchor="_Toc87108490" w:history="1">
        <w:r w:rsidR="001236E9" w:rsidRPr="0020309B">
          <w:rPr>
            <w:rStyle w:val="affffffe"/>
            <w:noProof/>
          </w:rPr>
          <w:t>9 工作人员放射防护培训要求</w:t>
        </w:r>
        <w:r w:rsidR="001236E9">
          <w:rPr>
            <w:noProof/>
          </w:rPr>
          <w:tab/>
        </w:r>
        <w:r w:rsidR="001236E9">
          <w:rPr>
            <w:noProof/>
          </w:rPr>
          <w:fldChar w:fldCharType="begin"/>
        </w:r>
        <w:r w:rsidR="001236E9">
          <w:rPr>
            <w:noProof/>
          </w:rPr>
          <w:instrText xml:space="preserve"> PAGEREF _Toc87108490 \h </w:instrText>
        </w:r>
        <w:r w:rsidR="001236E9">
          <w:rPr>
            <w:noProof/>
          </w:rPr>
        </w:r>
        <w:r w:rsidR="001236E9">
          <w:rPr>
            <w:noProof/>
          </w:rPr>
          <w:fldChar w:fldCharType="separate"/>
        </w:r>
        <w:r w:rsidR="008A2FA7">
          <w:rPr>
            <w:noProof/>
          </w:rPr>
          <w:t>5</w:t>
        </w:r>
        <w:r w:rsidR="001236E9">
          <w:rPr>
            <w:noProof/>
          </w:rPr>
          <w:fldChar w:fldCharType="end"/>
        </w:r>
      </w:hyperlink>
    </w:p>
    <w:p w14:paraId="29A61147" w14:textId="7240F995" w:rsidR="00176BEB" w:rsidRPr="00176BEB" w:rsidRDefault="00176BEB" w:rsidP="00176BEB">
      <w:pPr>
        <w:pStyle w:val="affffff2"/>
        <w:spacing w:after="468"/>
        <w:sectPr w:rsidR="00176BEB" w:rsidRPr="00176BEB" w:rsidSect="00176BEB">
          <w:headerReference w:type="even" r:id="rId14"/>
          <w:headerReference w:type="default" r:id="rId15"/>
          <w:footerReference w:type="default" r:id="rId16"/>
          <w:pgSz w:w="11906" w:h="16838" w:code="9"/>
          <w:pgMar w:top="2410" w:right="1134" w:bottom="1134" w:left="1134" w:header="1418" w:footer="1134" w:gutter="284"/>
          <w:pgNumType w:fmt="upperRoman" w:start="1"/>
          <w:cols w:space="425"/>
          <w:formProt w:val="0"/>
          <w:docGrid w:type="lines" w:linePitch="312"/>
        </w:sectPr>
      </w:pPr>
      <w:r w:rsidRPr="00176BEB">
        <w:fldChar w:fldCharType="end"/>
      </w:r>
    </w:p>
    <w:p w14:paraId="6CF89F54" w14:textId="2C43371D" w:rsidR="00FA6B30" w:rsidRDefault="00FA6B30" w:rsidP="00FA6B30">
      <w:pPr>
        <w:pStyle w:val="a6"/>
        <w:spacing w:after="468"/>
      </w:pPr>
      <w:bookmarkStart w:id="25" w:name="_Toc87108481"/>
      <w:bookmarkStart w:id="26" w:name="BookMark2"/>
      <w:bookmarkEnd w:id="22"/>
      <w:r w:rsidRPr="00FA6B30">
        <w:rPr>
          <w:spacing w:val="320"/>
        </w:rPr>
        <w:lastRenderedPageBreak/>
        <w:t>前</w:t>
      </w:r>
      <w:r>
        <w:t>言</w:t>
      </w:r>
      <w:bookmarkEnd w:id="23"/>
      <w:bookmarkEnd w:id="24"/>
      <w:bookmarkEnd w:id="25"/>
    </w:p>
    <w:p w14:paraId="46F694B1" w14:textId="77777777" w:rsidR="00FA6B30" w:rsidRDefault="00FA6B30" w:rsidP="00FA6B30">
      <w:pPr>
        <w:pStyle w:val="affffb"/>
        <w:ind w:firstLine="420"/>
      </w:pPr>
      <w:r>
        <w:rPr>
          <w:rFonts w:hint="eastAsia"/>
        </w:rPr>
        <w:t>本文件按照GB/T 1.1—2020《标准化工作导则  第1部分：标准化文件的结构和起草规则》的规定起草。</w:t>
      </w:r>
    </w:p>
    <w:p w14:paraId="038021C3" w14:textId="5FC7A006" w:rsidR="00FA6B30" w:rsidRDefault="00FA6B30" w:rsidP="00FA6B30">
      <w:pPr>
        <w:pStyle w:val="affffb"/>
        <w:ind w:firstLine="420"/>
      </w:pPr>
      <w:r>
        <w:rPr>
          <w:rFonts w:hint="eastAsia"/>
        </w:rPr>
        <w:t>本</w:t>
      </w:r>
      <w:r w:rsidR="00EA01E4">
        <w:rPr>
          <w:rFonts w:hint="eastAsia"/>
        </w:rPr>
        <w:t>文件</w:t>
      </w:r>
      <w:r>
        <w:rPr>
          <w:rFonts w:hint="eastAsia"/>
        </w:rPr>
        <w:t>由江苏省卫生健康育委员会提出。</w:t>
      </w:r>
    </w:p>
    <w:p w14:paraId="659BED36" w14:textId="53C7660E" w:rsidR="00FA6B30" w:rsidRDefault="00FA6B30" w:rsidP="00FA6B30">
      <w:pPr>
        <w:pStyle w:val="affffb"/>
        <w:ind w:firstLine="420"/>
      </w:pPr>
      <w:r>
        <w:rPr>
          <w:rFonts w:hint="eastAsia"/>
        </w:rPr>
        <w:t>本</w:t>
      </w:r>
      <w:r w:rsidR="00EA01E4">
        <w:rPr>
          <w:rFonts w:hint="eastAsia"/>
        </w:rPr>
        <w:t>文件</w:t>
      </w:r>
      <w:r>
        <w:rPr>
          <w:rFonts w:hint="eastAsia"/>
        </w:rPr>
        <w:t>由江苏省卫生标准化技术委员会归口。</w:t>
      </w:r>
    </w:p>
    <w:p w14:paraId="29E81360" w14:textId="06C03BAD" w:rsidR="00FA6B30" w:rsidRDefault="00FA6B30" w:rsidP="00FA6B30">
      <w:pPr>
        <w:pStyle w:val="affffb"/>
        <w:ind w:firstLine="420"/>
      </w:pPr>
      <w:r>
        <w:rPr>
          <w:rFonts w:hint="eastAsia"/>
        </w:rPr>
        <w:t>本</w:t>
      </w:r>
      <w:r w:rsidR="00EA01E4">
        <w:rPr>
          <w:rFonts w:hint="eastAsia"/>
        </w:rPr>
        <w:t>文件</w:t>
      </w:r>
      <w:r>
        <w:rPr>
          <w:rFonts w:hint="eastAsia"/>
        </w:rPr>
        <w:t>起草单位：江苏省疾病预防控制中心、</w:t>
      </w:r>
      <w:r w:rsidR="00586774">
        <w:rPr>
          <w:rFonts w:hint="eastAsia"/>
        </w:rPr>
        <w:t>苏州市疾病预防控制中心、</w:t>
      </w:r>
      <w:r w:rsidR="00EA01E4">
        <w:rPr>
          <w:rFonts w:hint="eastAsia"/>
        </w:rPr>
        <w:t>昆山市</w:t>
      </w:r>
      <w:r>
        <w:rPr>
          <w:rFonts w:hint="eastAsia"/>
        </w:rPr>
        <w:t>疾病预防控制中心</w:t>
      </w:r>
      <w:r w:rsidR="00C04AF8">
        <w:rPr>
          <w:rFonts w:hint="eastAsia"/>
        </w:rPr>
        <w:t>、苏州大学</w:t>
      </w:r>
      <w:r w:rsidR="00384F89">
        <w:rPr>
          <w:rFonts w:hint="eastAsia"/>
        </w:rPr>
        <w:t>卫生与</w:t>
      </w:r>
      <w:r w:rsidR="00E3439D">
        <w:rPr>
          <w:rFonts w:hint="eastAsia"/>
        </w:rPr>
        <w:t>环境技术研究所</w:t>
      </w:r>
      <w:r>
        <w:rPr>
          <w:rFonts w:hint="eastAsia"/>
        </w:rPr>
        <w:t>。</w:t>
      </w:r>
    </w:p>
    <w:p w14:paraId="018C5316" w14:textId="7E1926DE" w:rsidR="00FA6B30" w:rsidRPr="00FA6B30" w:rsidRDefault="00FA6B30" w:rsidP="00FA6B30">
      <w:pPr>
        <w:pStyle w:val="affffb"/>
        <w:ind w:firstLine="420"/>
      </w:pPr>
      <w:r>
        <w:rPr>
          <w:rFonts w:hint="eastAsia"/>
        </w:rPr>
        <w:t>本</w:t>
      </w:r>
      <w:r w:rsidR="00EA01E4">
        <w:rPr>
          <w:rFonts w:hint="eastAsia"/>
        </w:rPr>
        <w:t>文件</w:t>
      </w:r>
      <w:r>
        <w:rPr>
          <w:rFonts w:hint="eastAsia"/>
        </w:rPr>
        <w:t>主要起草人：</w:t>
      </w:r>
      <w:r w:rsidR="00EA01E4">
        <w:rPr>
          <w:rFonts w:hint="eastAsia"/>
        </w:rPr>
        <w:t>王进</w:t>
      </w:r>
      <w:r>
        <w:rPr>
          <w:rFonts w:hint="eastAsia"/>
        </w:rPr>
        <w:t>、</w:t>
      </w:r>
      <w:r w:rsidR="00EA01E4">
        <w:rPr>
          <w:rFonts w:hint="eastAsia"/>
        </w:rPr>
        <w:t>马加一</w:t>
      </w:r>
      <w:r>
        <w:rPr>
          <w:rFonts w:hint="eastAsia"/>
        </w:rPr>
        <w:t>、</w:t>
      </w:r>
      <w:r w:rsidR="00586774">
        <w:rPr>
          <w:rFonts w:hint="eastAsia"/>
        </w:rPr>
        <w:t>史晓东、</w:t>
      </w:r>
      <w:r w:rsidR="00EA01E4">
        <w:rPr>
          <w:rFonts w:hint="eastAsia"/>
        </w:rPr>
        <w:t>陈群</w:t>
      </w:r>
      <w:r>
        <w:rPr>
          <w:rFonts w:hint="eastAsia"/>
        </w:rPr>
        <w:t>、</w:t>
      </w:r>
      <w:r w:rsidR="00EA01E4">
        <w:rPr>
          <w:rFonts w:hint="eastAsia"/>
        </w:rPr>
        <w:t>沈欢喜</w:t>
      </w:r>
      <w:r>
        <w:rPr>
          <w:rFonts w:hint="eastAsia"/>
        </w:rPr>
        <w:t>、</w:t>
      </w:r>
      <w:r w:rsidR="00586774">
        <w:rPr>
          <w:rFonts w:hint="eastAsia"/>
        </w:rPr>
        <w:t>许哲、</w:t>
      </w:r>
      <w:r w:rsidR="00F767F8">
        <w:rPr>
          <w:rFonts w:hint="eastAsia"/>
        </w:rPr>
        <w:t>雷骏、</w:t>
      </w:r>
      <w:r w:rsidR="00EF67AB">
        <w:rPr>
          <w:rFonts w:hint="eastAsia"/>
        </w:rPr>
        <w:t>施健、</w:t>
      </w:r>
      <w:r w:rsidR="00586774">
        <w:rPr>
          <w:rFonts w:hint="eastAsia"/>
        </w:rPr>
        <w:t>宋彬</w:t>
      </w:r>
      <w:r>
        <w:rPr>
          <w:rFonts w:hint="eastAsia"/>
        </w:rPr>
        <w:t>。</w:t>
      </w:r>
    </w:p>
    <w:p w14:paraId="6A40EBF7" w14:textId="77777777" w:rsidR="00FA6B30" w:rsidRDefault="00FA6B30" w:rsidP="00FA6B30">
      <w:pPr>
        <w:pStyle w:val="affffb"/>
        <w:ind w:firstLine="420"/>
      </w:pPr>
    </w:p>
    <w:p w14:paraId="5FA613E8" w14:textId="6DE0F5C1" w:rsidR="00FA6B30" w:rsidRPr="00FA6B30" w:rsidRDefault="00FA6B30" w:rsidP="00FA6B30">
      <w:pPr>
        <w:pStyle w:val="affffb"/>
        <w:ind w:firstLine="420"/>
        <w:sectPr w:rsidR="00FA6B30" w:rsidRPr="00FA6B30" w:rsidSect="00FA6B30">
          <w:pgSz w:w="11906" w:h="16838" w:code="9"/>
          <w:pgMar w:top="2410" w:right="1134" w:bottom="1134" w:left="1134" w:header="1418" w:footer="1134" w:gutter="284"/>
          <w:pgNumType w:fmt="upperRoman"/>
          <w:cols w:space="425"/>
          <w:formProt w:val="0"/>
          <w:docGrid w:type="lines" w:linePitch="312"/>
        </w:sectPr>
      </w:pPr>
    </w:p>
    <w:p w14:paraId="559D1A3E" w14:textId="251988E9" w:rsidR="00894836" w:rsidRPr="00145D9D" w:rsidRDefault="00894836" w:rsidP="00093D25">
      <w:pPr>
        <w:spacing w:line="20" w:lineRule="exact"/>
        <w:jc w:val="center"/>
        <w:rPr>
          <w:rFonts w:ascii="黑体" w:eastAsia="黑体" w:hAnsi="黑体"/>
          <w:sz w:val="32"/>
          <w:szCs w:val="32"/>
        </w:rPr>
      </w:pPr>
      <w:bookmarkStart w:id="27" w:name="BookMark4"/>
      <w:bookmarkEnd w:id="26"/>
    </w:p>
    <w:p w14:paraId="0704A008"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D54574CC6CC649ACADC489B4CEE4CC6A"/>
        </w:placeholder>
      </w:sdtPr>
      <w:sdtEndPr/>
      <w:sdtContent>
        <w:bookmarkStart w:id="28" w:name="NEW_STAND_NAME" w:displacedByCustomXml="prev"/>
        <w:p w14:paraId="577C0EC6" w14:textId="2BF2640F" w:rsidR="00F26B7E" w:rsidRPr="00F26B7E" w:rsidRDefault="00586774" w:rsidP="00586774">
          <w:pPr>
            <w:pStyle w:val="afffffffff8"/>
            <w:spacing w:beforeLines="100" w:before="240" w:afterLines="220" w:after="528"/>
          </w:pPr>
          <w:r>
            <w:rPr>
              <w:rFonts w:hint="eastAsia"/>
            </w:rPr>
            <w:t>低能射线装置放射卫生防护要求</w:t>
          </w:r>
        </w:p>
      </w:sdtContent>
    </w:sdt>
    <w:bookmarkEnd w:id="28" w:displacedByCustomXml="prev"/>
    <w:p w14:paraId="4D4FA0CA" w14:textId="77777777" w:rsidR="00E2552F" w:rsidRDefault="00E2552F" w:rsidP="00A77CCB">
      <w:pPr>
        <w:pStyle w:val="affc"/>
        <w:spacing w:before="240" w:after="240"/>
      </w:pPr>
      <w:bookmarkStart w:id="29" w:name="_Toc17233325"/>
      <w:bookmarkStart w:id="30" w:name="_Toc17233333"/>
      <w:bookmarkStart w:id="31" w:name="_Toc24884211"/>
      <w:bookmarkStart w:id="32" w:name="_Toc24884218"/>
      <w:bookmarkStart w:id="33" w:name="_Toc26648465"/>
      <w:bookmarkStart w:id="34" w:name="_Toc26718930"/>
      <w:bookmarkStart w:id="35" w:name="_Toc26986530"/>
      <w:bookmarkStart w:id="36" w:name="_Toc26986771"/>
      <w:bookmarkStart w:id="37" w:name="_Toc86928958"/>
      <w:bookmarkStart w:id="38" w:name="_Toc86928982"/>
      <w:bookmarkStart w:id="39" w:name="_Toc87108482"/>
      <w:r>
        <w:rPr>
          <w:rFonts w:hint="eastAsia"/>
        </w:rPr>
        <w:t>范围</w:t>
      </w:r>
      <w:bookmarkEnd w:id="29"/>
      <w:bookmarkEnd w:id="30"/>
      <w:bookmarkEnd w:id="31"/>
      <w:bookmarkEnd w:id="32"/>
      <w:bookmarkEnd w:id="33"/>
      <w:bookmarkEnd w:id="34"/>
      <w:bookmarkEnd w:id="35"/>
      <w:bookmarkEnd w:id="36"/>
      <w:bookmarkEnd w:id="37"/>
      <w:bookmarkEnd w:id="38"/>
      <w:bookmarkEnd w:id="39"/>
    </w:p>
    <w:p w14:paraId="575B6EA5" w14:textId="436A7304" w:rsidR="00EA01E4" w:rsidRDefault="00EA01E4" w:rsidP="00EA01E4">
      <w:pPr>
        <w:pStyle w:val="affffb"/>
        <w:ind w:firstLine="420"/>
      </w:pPr>
      <w:bookmarkStart w:id="40" w:name="_Toc17233326"/>
      <w:bookmarkStart w:id="41" w:name="_Toc17233334"/>
      <w:bookmarkStart w:id="42" w:name="_Toc24884212"/>
      <w:bookmarkStart w:id="43" w:name="_Toc24884219"/>
      <w:bookmarkStart w:id="44" w:name="_Toc26648466"/>
      <w:r>
        <w:rPr>
          <w:rFonts w:hint="eastAsia"/>
        </w:rPr>
        <w:t>本文件规定了低能射线装置的放射防护要求。</w:t>
      </w:r>
    </w:p>
    <w:p w14:paraId="02D83D94" w14:textId="23F84B91" w:rsidR="008B0C9C" w:rsidRDefault="00EA01E4" w:rsidP="00EA01E4">
      <w:pPr>
        <w:pStyle w:val="affffb"/>
        <w:ind w:firstLine="420"/>
      </w:pPr>
      <w:r>
        <w:rPr>
          <w:rFonts w:hint="eastAsia"/>
        </w:rPr>
        <w:t>本文件适用于能量</w:t>
      </w:r>
      <w:r w:rsidR="00264E6B">
        <w:rPr>
          <w:rFonts w:hint="eastAsia"/>
        </w:rPr>
        <w:t>从5keV至</w:t>
      </w:r>
      <w:r w:rsidR="00264E6B" w:rsidRPr="00D47BD4">
        <w:rPr>
          <w:rFonts w:hint="eastAsia"/>
        </w:rPr>
        <w:t>1MeV</w:t>
      </w:r>
      <w:r>
        <w:rPr>
          <w:rFonts w:hint="eastAsia"/>
        </w:rPr>
        <w:t>的X射线衍射仪、X射线荧光分析仪、离子注入装置、电子束焊机、静电消除器、电子显微镜</w:t>
      </w:r>
      <w:r w:rsidR="009F488E">
        <w:rPr>
          <w:rFonts w:hint="eastAsia"/>
        </w:rPr>
        <w:t>、</w:t>
      </w:r>
      <w:r>
        <w:rPr>
          <w:rFonts w:hint="eastAsia"/>
        </w:rPr>
        <w:t>测厚</w:t>
      </w:r>
      <w:r w:rsidR="00037ABA">
        <w:rPr>
          <w:rFonts w:hint="eastAsia"/>
        </w:rPr>
        <w:t>仪</w:t>
      </w:r>
      <w:r>
        <w:rPr>
          <w:rFonts w:hint="eastAsia"/>
        </w:rPr>
        <w:t>、称重</w:t>
      </w:r>
      <w:r w:rsidR="00037ABA">
        <w:rPr>
          <w:rFonts w:hint="eastAsia"/>
        </w:rPr>
        <w:t>仪</w:t>
      </w:r>
      <w:r>
        <w:rPr>
          <w:rFonts w:hint="eastAsia"/>
        </w:rPr>
        <w:t>、测孔径</w:t>
      </w:r>
      <w:r w:rsidR="00037ABA">
        <w:rPr>
          <w:rFonts w:hint="eastAsia"/>
        </w:rPr>
        <w:t>仪</w:t>
      </w:r>
      <w:r>
        <w:rPr>
          <w:rFonts w:hint="eastAsia"/>
        </w:rPr>
        <w:t>、测密度</w:t>
      </w:r>
      <w:r w:rsidR="00037ABA">
        <w:rPr>
          <w:rFonts w:hint="eastAsia"/>
        </w:rPr>
        <w:t>仪等</w:t>
      </w:r>
      <w:r>
        <w:rPr>
          <w:rFonts w:hint="eastAsia"/>
        </w:rPr>
        <w:t>射线装置。</w:t>
      </w:r>
    </w:p>
    <w:p w14:paraId="3CBF0239" w14:textId="77777777" w:rsidR="00E2552F" w:rsidRDefault="00E2552F" w:rsidP="00A77CCB">
      <w:pPr>
        <w:pStyle w:val="affc"/>
        <w:spacing w:before="240" w:after="240"/>
      </w:pPr>
      <w:bookmarkStart w:id="45" w:name="_Toc26718931"/>
      <w:bookmarkStart w:id="46" w:name="_Toc26986531"/>
      <w:bookmarkStart w:id="47" w:name="_Toc26986772"/>
      <w:bookmarkStart w:id="48" w:name="_Toc86928959"/>
      <w:bookmarkStart w:id="49" w:name="_Toc86928983"/>
      <w:bookmarkStart w:id="50" w:name="_Toc87108483"/>
      <w:r>
        <w:rPr>
          <w:rFonts w:hint="eastAsia"/>
        </w:rPr>
        <w:t>规范性引用文件</w:t>
      </w:r>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826282686F744845B7AFB3533F8FE40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6C52C0A"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D1D81EB" w14:textId="4D98876A" w:rsidR="00EA01E4" w:rsidRDefault="00EA01E4" w:rsidP="00EA01E4">
      <w:pPr>
        <w:pStyle w:val="affffb"/>
        <w:ind w:firstLine="420"/>
      </w:pPr>
      <w:r>
        <w:rPr>
          <w:rFonts w:hint="eastAsia"/>
        </w:rPr>
        <w:t>GB 18871      电离辐射防护与辐射</w:t>
      </w:r>
      <w:r w:rsidR="00177E4F">
        <w:rPr>
          <w:rFonts w:hint="eastAsia"/>
        </w:rPr>
        <w:t>源</w:t>
      </w:r>
      <w:r>
        <w:rPr>
          <w:rFonts w:hint="eastAsia"/>
        </w:rPr>
        <w:t>安全基本标准</w:t>
      </w:r>
    </w:p>
    <w:p w14:paraId="400DC586" w14:textId="77777777" w:rsidR="00EA01E4" w:rsidRDefault="00EA01E4" w:rsidP="00EA01E4">
      <w:pPr>
        <w:pStyle w:val="affffb"/>
        <w:ind w:firstLine="420"/>
      </w:pPr>
      <w:r>
        <w:rPr>
          <w:rFonts w:hint="eastAsia"/>
        </w:rPr>
        <w:t>GBZ 98        放射工作人员健康要求及监护规范</w:t>
      </w:r>
    </w:p>
    <w:p w14:paraId="55373241" w14:textId="6B5F8583" w:rsidR="00AA6EC9" w:rsidRPr="008A57E6" w:rsidRDefault="00EA01E4" w:rsidP="00EA01E4">
      <w:pPr>
        <w:pStyle w:val="affffb"/>
        <w:ind w:firstLine="420"/>
      </w:pPr>
      <w:r>
        <w:rPr>
          <w:rFonts w:hint="eastAsia"/>
        </w:rPr>
        <w:t>GBZ 128       职业性外照射个人监测规范</w:t>
      </w:r>
    </w:p>
    <w:p w14:paraId="418FD16A" w14:textId="77777777" w:rsidR="00B265BC" w:rsidRPr="00E030F9" w:rsidRDefault="00FD59EB" w:rsidP="00FD59EB">
      <w:pPr>
        <w:pStyle w:val="affc"/>
        <w:spacing w:before="240" w:after="240"/>
      </w:pPr>
      <w:bookmarkStart w:id="51" w:name="_Toc86928960"/>
      <w:bookmarkStart w:id="52" w:name="_Toc86928984"/>
      <w:bookmarkStart w:id="53" w:name="_Toc87108484"/>
      <w:r>
        <w:rPr>
          <w:rFonts w:hint="eastAsia"/>
          <w:szCs w:val="21"/>
        </w:rPr>
        <w:t>术语和定义</w:t>
      </w:r>
      <w:bookmarkEnd w:id="51"/>
      <w:bookmarkEnd w:id="52"/>
      <w:bookmarkEnd w:id="53"/>
    </w:p>
    <w:bookmarkStart w:id="54" w:name="_Toc26986532" w:displacedByCustomXml="next"/>
    <w:bookmarkEnd w:id="54" w:displacedByCustomXml="next"/>
    <w:sdt>
      <w:sdtPr>
        <w:id w:val="-1909835108"/>
        <w:placeholder>
          <w:docPart w:val="6F5DC2C4BB224648870137CA7C5773C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5619544" w14:textId="717EE45A" w:rsidR="003C010C" w:rsidRDefault="00EA01E4" w:rsidP="00BA263B">
          <w:pPr>
            <w:pStyle w:val="affffb"/>
            <w:ind w:firstLine="420"/>
          </w:pPr>
          <w:r>
            <w:t>下列术语和定义适用于本文件。</w:t>
          </w:r>
        </w:p>
      </w:sdtContent>
    </w:sdt>
    <w:p w14:paraId="7F03FEA4" w14:textId="77777777" w:rsidR="00E725E9" w:rsidRPr="00D47BD4" w:rsidRDefault="00E725E9" w:rsidP="006D75A0">
      <w:pPr>
        <w:pStyle w:val="afffffffffff5"/>
        <w:ind w:left="420" w:hangingChars="200" w:hanging="420"/>
        <w:rPr>
          <w:rFonts w:ascii="黑体" w:eastAsia="黑体" w:hAnsi="黑体"/>
        </w:rPr>
      </w:pPr>
      <w:bookmarkStart w:id="55" w:name="_Toc86928961"/>
      <w:bookmarkStart w:id="56" w:name="_Toc86928985"/>
      <w:r w:rsidRPr="00D47BD4">
        <w:rPr>
          <w:rFonts w:ascii="黑体" w:eastAsia="黑体" w:hAnsi="黑体"/>
        </w:rPr>
        <w:br/>
      </w:r>
      <w:r w:rsidRPr="00D47BD4">
        <w:rPr>
          <w:rFonts w:ascii="黑体" w:eastAsia="黑体" w:hAnsi="黑体" w:hint="eastAsia"/>
        </w:rPr>
        <w:t xml:space="preserve">低能射线装置 </w:t>
      </w:r>
      <w:r w:rsidRPr="00D47BD4">
        <w:rPr>
          <w:rFonts w:ascii="黑体" w:eastAsia="黑体" w:hAnsi="黑体"/>
        </w:rPr>
        <w:t xml:space="preserve"> </w:t>
      </w:r>
      <w:r w:rsidRPr="00D47BD4">
        <w:rPr>
          <w:rFonts w:ascii="黑体" w:eastAsia="黑体" w:hAnsi="黑体" w:hint="eastAsia"/>
        </w:rPr>
        <w:t>low</w:t>
      </w:r>
      <w:r w:rsidRPr="00D47BD4">
        <w:rPr>
          <w:rFonts w:ascii="黑体" w:eastAsia="黑体" w:hAnsi="黑体"/>
        </w:rPr>
        <w:t>-energy radiation generating devices</w:t>
      </w:r>
    </w:p>
    <w:p w14:paraId="574CC998" w14:textId="77777777" w:rsidR="00E725E9" w:rsidRPr="00D47BD4" w:rsidRDefault="00E725E9" w:rsidP="006D75A0">
      <w:pPr>
        <w:pStyle w:val="affffb"/>
        <w:ind w:firstLine="420"/>
      </w:pPr>
      <w:r w:rsidRPr="00D47BD4">
        <w:rPr>
          <w:rFonts w:hint="eastAsia"/>
        </w:rPr>
        <w:t>能量</w:t>
      </w:r>
      <w:r>
        <w:rPr>
          <w:rFonts w:hint="eastAsia"/>
        </w:rPr>
        <w:t>从5keV到</w:t>
      </w:r>
      <w:r w:rsidRPr="00D47BD4">
        <w:rPr>
          <w:rFonts w:hint="eastAsia"/>
        </w:rPr>
        <w:t>1MeV</w:t>
      </w:r>
      <w:r>
        <w:rPr>
          <w:rFonts w:hint="eastAsia"/>
        </w:rPr>
        <w:t>的射线装置。例如核技术</w:t>
      </w:r>
      <w:r w:rsidRPr="00D47BD4">
        <w:rPr>
          <w:rFonts w:hint="eastAsia"/>
        </w:rPr>
        <w:t>工业应用类的X射线衍射仪、X射线荧光分析仪、离子注入装置、电子束焊机、静电消除器、电子显微镜、测厚、称重、测孔径、测密度的射线装置。</w:t>
      </w:r>
    </w:p>
    <w:p w14:paraId="37DEBB57" w14:textId="77777777" w:rsidR="00E725E9" w:rsidRPr="00D47BD4" w:rsidRDefault="00E725E9" w:rsidP="006D75A0">
      <w:pPr>
        <w:pStyle w:val="afffffffffff5"/>
        <w:ind w:left="420" w:hangingChars="200" w:hanging="420"/>
        <w:rPr>
          <w:rFonts w:ascii="黑体" w:eastAsia="黑体" w:hAnsi="黑体"/>
        </w:rPr>
      </w:pPr>
      <w:r w:rsidRPr="00D47BD4">
        <w:rPr>
          <w:rFonts w:ascii="黑体" w:eastAsia="黑体" w:hAnsi="黑体"/>
        </w:rPr>
        <w:br/>
      </w:r>
      <w:proofErr w:type="gramStart"/>
      <w:r w:rsidRPr="00D47BD4">
        <w:rPr>
          <w:rFonts w:ascii="黑体" w:eastAsia="黑体" w:hAnsi="黑体" w:hint="eastAsia"/>
        </w:rPr>
        <w:t>闭束型</w:t>
      </w:r>
      <w:proofErr w:type="gramEnd"/>
      <w:r w:rsidRPr="00D47BD4">
        <w:rPr>
          <w:rFonts w:ascii="黑体" w:eastAsia="黑体" w:hAnsi="黑体" w:hint="eastAsia"/>
        </w:rPr>
        <w:t xml:space="preserve">射线装置  closed-beam </w:t>
      </w:r>
      <w:r>
        <w:rPr>
          <w:rFonts w:ascii="黑体" w:eastAsia="黑体" w:hAnsi="黑体"/>
        </w:rPr>
        <w:t>devices</w:t>
      </w:r>
    </w:p>
    <w:p w14:paraId="76C5BA64" w14:textId="3B7CC42E" w:rsidR="00E725E9" w:rsidRPr="00D47BD4" w:rsidRDefault="00286AEA" w:rsidP="006D75A0">
      <w:pPr>
        <w:pStyle w:val="affffb"/>
        <w:ind w:firstLine="420"/>
      </w:pPr>
      <w:r>
        <w:rPr>
          <w:rFonts w:hint="eastAsia"/>
        </w:rPr>
        <w:t>闭束型射线装置是指</w:t>
      </w:r>
      <w:r w:rsidR="00E725E9" w:rsidRPr="00D47BD4">
        <w:rPr>
          <w:rFonts w:hint="eastAsia"/>
        </w:rPr>
        <w:t>结构上能够防止人体任何部分进入有用线束区域为特征的X射线系统，例如电子显微镜、电子束焊机等。</w:t>
      </w:r>
    </w:p>
    <w:p w14:paraId="1A8C7A9A" w14:textId="77777777" w:rsidR="00E725E9" w:rsidRPr="00D47BD4" w:rsidRDefault="00E725E9" w:rsidP="006D75A0">
      <w:pPr>
        <w:pStyle w:val="afffffffffff5"/>
        <w:ind w:left="420" w:hangingChars="200" w:hanging="420"/>
        <w:rPr>
          <w:rFonts w:ascii="黑体" w:eastAsia="黑体" w:hAnsi="黑体"/>
        </w:rPr>
      </w:pPr>
      <w:r w:rsidRPr="00D47BD4">
        <w:rPr>
          <w:rFonts w:ascii="黑体" w:eastAsia="黑体" w:hAnsi="黑体"/>
        </w:rPr>
        <w:br/>
      </w:r>
      <w:bookmarkStart w:id="57" w:name="_Toc68592799"/>
      <w:bookmarkStart w:id="58" w:name="_Toc68595528"/>
      <w:proofErr w:type="gramStart"/>
      <w:r w:rsidRPr="00D47BD4">
        <w:rPr>
          <w:rFonts w:ascii="黑体" w:eastAsia="黑体" w:hAnsi="黑体" w:hint="eastAsia"/>
        </w:rPr>
        <w:t>敞束</w:t>
      </w:r>
      <w:r>
        <w:rPr>
          <w:rFonts w:ascii="黑体" w:eastAsia="黑体" w:hAnsi="黑体" w:hint="eastAsia"/>
        </w:rPr>
        <w:t>型</w:t>
      </w:r>
      <w:proofErr w:type="gramEnd"/>
      <w:r w:rsidRPr="00D47BD4">
        <w:rPr>
          <w:rFonts w:ascii="黑体" w:eastAsia="黑体" w:hAnsi="黑体" w:hint="eastAsia"/>
        </w:rPr>
        <w:t xml:space="preserve">射线装置 </w:t>
      </w:r>
      <w:r w:rsidRPr="00D47BD4">
        <w:rPr>
          <w:rFonts w:ascii="黑体" w:eastAsia="黑体" w:hAnsi="黑体"/>
        </w:rPr>
        <w:t xml:space="preserve"> opened-beam </w:t>
      </w:r>
      <w:bookmarkEnd w:id="57"/>
      <w:bookmarkEnd w:id="58"/>
      <w:r>
        <w:rPr>
          <w:rFonts w:ascii="黑体" w:eastAsia="黑体" w:hAnsi="黑体" w:hint="eastAsia"/>
        </w:rPr>
        <w:t>devices</w:t>
      </w:r>
    </w:p>
    <w:p w14:paraId="1A482B8E" w14:textId="2DA08F29" w:rsidR="00E725E9" w:rsidRPr="00D47BD4" w:rsidRDefault="00286AEA" w:rsidP="006D75A0">
      <w:pPr>
        <w:widowControl/>
        <w:tabs>
          <w:tab w:val="center" w:pos="4201"/>
          <w:tab w:val="right" w:leader="dot" w:pos="9298"/>
        </w:tabs>
        <w:autoSpaceDE w:val="0"/>
        <w:autoSpaceDN w:val="0"/>
        <w:adjustRightInd/>
        <w:spacing w:line="240" w:lineRule="auto"/>
        <w:ind w:firstLineChars="200" w:firstLine="420"/>
        <w:rPr>
          <w:rFonts w:ascii="黑体" w:eastAsia="黑体" w:hAnsi="黑体"/>
        </w:rPr>
      </w:pPr>
      <w:r>
        <w:rPr>
          <w:rFonts w:ascii="宋体" w:hAnsi="Times New Roman" w:hint="eastAsia"/>
          <w:noProof/>
          <w:kern w:val="0"/>
          <w:szCs w:val="20"/>
        </w:rPr>
        <w:t>敞束型射线装置是指</w:t>
      </w:r>
      <w:r w:rsidR="00E725E9" w:rsidRPr="00D47BD4">
        <w:rPr>
          <w:rFonts w:ascii="宋体" w:hAnsi="Times New Roman" w:hint="eastAsia"/>
          <w:noProof/>
          <w:kern w:val="0"/>
          <w:szCs w:val="20"/>
        </w:rPr>
        <w:t>结构上不完全符合闭束型射线装置特征的</w:t>
      </w:r>
      <w:r w:rsidR="00E725E9">
        <w:rPr>
          <w:rFonts w:ascii="宋体" w:hAnsi="Times New Roman" w:hint="eastAsia"/>
          <w:noProof/>
          <w:kern w:val="0"/>
          <w:szCs w:val="20"/>
        </w:rPr>
        <w:t>射</w:t>
      </w:r>
      <w:r w:rsidR="00E725E9" w:rsidRPr="00D47BD4">
        <w:rPr>
          <w:rFonts w:ascii="宋体" w:hAnsi="Times New Roman" w:hint="eastAsia"/>
          <w:noProof/>
          <w:kern w:val="0"/>
          <w:szCs w:val="20"/>
        </w:rPr>
        <w:t>线装置，操作人员的身体某部分有可能意外地进入有用线束区域，例如X射线液位仪。</w:t>
      </w:r>
    </w:p>
    <w:p w14:paraId="5DBBB69C" w14:textId="77777777" w:rsidR="00E725E9" w:rsidRPr="00D47BD4" w:rsidRDefault="00E725E9" w:rsidP="006D75A0">
      <w:pPr>
        <w:pStyle w:val="afffffffffff5"/>
        <w:ind w:left="420" w:hangingChars="200" w:hanging="420"/>
        <w:rPr>
          <w:rFonts w:ascii="黑体" w:eastAsia="黑体" w:hAnsi="黑体"/>
        </w:rPr>
      </w:pPr>
      <w:r w:rsidRPr="00D47BD4">
        <w:rPr>
          <w:rFonts w:ascii="黑体" w:eastAsia="黑体" w:hAnsi="黑体"/>
        </w:rPr>
        <w:br/>
      </w:r>
      <w:r w:rsidRPr="00D47BD4">
        <w:rPr>
          <w:rFonts w:ascii="黑体" w:eastAsia="黑体" w:hAnsi="黑体" w:hint="eastAsia"/>
        </w:rPr>
        <w:t xml:space="preserve">手持型射线装置  hand-held </w:t>
      </w:r>
      <w:r>
        <w:rPr>
          <w:rFonts w:ascii="黑体" w:eastAsia="黑体" w:hAnsi="黑体"/>
        </w:rPr>
        <w:t>devices</w:t>
      </w:r>
    </w:p>
    <w:p w14:paraId="05595837" w14:textId="690B0AB8" w:rsidR="00E725E9" w:rsidRPr="00D47BD4" w:rsidRDefault="00286AEA" w:rsidP="006D75A0">
      <w:pPr>
        <w:pStyle w:val="affffb"/>
        <w:ind w:firstLine="420"/>
      </w:pPr>
      <w:r w:rsidRPr="00286AEA">
        <w:rPr>
          <w:rFonts w:hint="eastAsia"/>
        </w:rPr>
        <w:t>手持型射线装置是指</w:t>
      </w:r>
      <w:r w:rsidR="00E725E9" w:rsidRPr="00D47BD4">
        <w:rPr>
          <w:rFonts w:hint="eastAsia"/>
        </w:rPr>
        <w:t>设计在手握时可操作的便携式仪器，例如手持型X射线荧光分析仪。</w:t>
      </w:r>
    </w:p>
    <w:p w14:paraId="4F99EBC7" w14:textId="77777777" w:rsidR="00E725E9" w:rsidRPr="00D47BD4" w:rsidRDefault="00E725E9" w:rsidP="006D75A0">
      <w:pPr>
        <w:pStyle w:val="afffffffffff5"/>
        <w:ind w:left="420" w:hangingChars="200" w:hanging="420"/>
      </w:pPr>
      <w:r w:rsidRPr="00D47BD4">
        <w:br/>
      </w:r>
      <w:r w:rsidRPr="00D47BD4">
        <w:rPr>
          <w:rFonts w:ascii="黑体" w:eastAsia="黑体" w:hAnsi="黑体" w:hint="eastAsia"/>
        </w:rPr>
        <w:t>控制</w:t>
      </w:r>
      <w:r>
        <w:rPr>
          <w:rFonts w:ascii="黑体" w:eastAsia="黑体" w:hAnsi="黑体" w:hint="eastAsia"/>
        </w:rPr>
        <w:t>面板</w:t>
      </w:r>
      <w:r w:rsidRPr="00D47BD4">
        <w:rPr>
          <w:rFonts w:ascii="黑体" w:eastAsia="黑体" w:hAnsi="黑体" w:hint="eastAsia"/>
        </w:rPr>
        <w:t xml:space="preserve"> </w:t>
      </w:r>
      <w:r w:rsidRPr="00D47BD4">
        <w:rPr>
          <w:rFonts w:ascii="黑体" w:eastAsia="黑体" w:hAnsi="黑体"/>
        </w:rPr>
        <w:t xml:space="preserve"> control panel</w:t>
      </w:r>
    </w:p>
    <w:p w14:paraId="5EF71B2A" w14:textId="77777777" w:rsidR="00E725E9" w:rsidRPr="00D47BD4" w:rsidRDefault="00E725E9" w:rsidP="006D75A0">
      <w:pPr>
        <w:pStyle w:val="affffb"/>
        <w:ind w:firstLine="420"/>
      </w:pPr>
      <w:r w:rsidRPr="00D47BD4">
        <w:rPr>
          <w:rFonts w:hint="eastAsia"/>
        </w:rPr>
        <w:t>用于开关和调节射线装置或者设置操作相关参数的装置。</w:t>
      </w:r>
    </w:p>
    <w:p w14:paraId="48DA0D59" w14:textId="77777777" w:rsidR="00E725E9" w:rsidRPr="00D47BD4" w:rsidRDefault="00E725E9" w:rsidP="006D75A0">
      <w:pPr>
        <w:pStyle w:val="afffffffffff5"/>
        <w:ind w:left="420" w:hangingChars="200" w:hanging="420"/>
        <w:rPr>
          <w:rFonts w:ascii="黑体" w:eastAsia="黑体" w:hAnsi="黑体"/>
        </w:rPr>
      </w:pPr>
      <w:r w:rsidRPr="00D47BD4">
        <w:rPr>
          <w:rFonts w:ascii="黑体" w:eastAsia="黑体" w:hAnsi="黑体"/>
        </w:rPr>
        <w:br/>
      </w:r>
      <w:r w:rsidRPr="00D47BD4">
        <w:rPr>
          <w:rFonts w:ascii="黑体" w:eastAsia="黑体" w:hAnsi="黑体" w:hint="eastAsia"/>
        </w:rPr>
        <w:t>联锁装置  interlocking device</w:t>
      </w:r>
    </w:p>
    <w:p w14:paraId="703EE92B" w14:textId="514548D0" w:rsidR="00E725E9" w:rsidRPr="00D47BD4" w:rsidRDefault="00BA6F76" w:rsidP="006D75A0">
      <w:pPr>
        <w:pStyle w:val="affffb"/>
        <w:ind w:firstLine="420"/>
      </w:pPr>
      <w:r>
        <w:rPr>
          <w:rFonts w:hint="eastAsia"/>
        </w:rPr>
        <w:t>联锁装置是指</w:t>
      </w:r>
      <w:r w:rsidR="00E725E9" w:rsidRPr="00D47BD4">
        <w:rPr>
          <w:rFonts w:hint="eastAsia"/>
        </w:rPr>
        <w:t>射线装置的一种安全控制装置，当其中相关的组件动作时可发出警告信号，或能阻止设备进入使用状态，或使正在工作的设备立即关停。</w:t>
      </w:r>
    </w:p>
    <w:p w14:paraId="38840EA8" w14:textId="77777777" w:rsidR="00E725E9" w:rsidRPr="00D47BD4" w:rsidRDefault="00E725E9" w:rsidP="006D75A0">
      <w:pPr>
        <w:pStyle w:val="afffffffffff5"/>
        <w:ind w:left="420" w:hangingChars="200" w:hanging="420"/>
        <w:rPr>
          <w:rFonts w:ascii="黑体" w:eastAsia="黑体" w:hAnsi="黑体"/>
        </w:rPr>
      </w:pPr>
      <w:r w:rsidRPr="00D47BD4">
        <w:rPr>
          <w:rFonts w:ascii="黑体" w:eastAsia="黑体" w:hAnsi="黑体"/>
        </w:rPr>
        <w:br/>
      </w:r>
      <w:r w:rsidRPr="00D47BD4">
        <w:rPr>
          <w:rFonts w:ascii="黑体" w:eastAsia="黑体" w:hAnsi="黑体" w:hint="eastAsia"/>
        </w:rPr>
        <w:t>故障安全设计  fail-safe design</w:t>
      </w:r>
    </w:p>
    <w:p w14:paraId="3D331C92" w14:textId="77777777" w:rsidR="00E725E9" w:rsidRPr="00D47BD4" w:rsidRDefault="00E725E9" w:rsidP="006D75A0">
      <w:pPr>
        <w:pStyle w:val="affffb"/>
        <w:ind w:firstLine="420"/>
      </w:pPr>
      <w:r w:rsidRPr="00D47BD4">
        <w:rPr>
          <w:rFonts w:hint="eastAsia"/>
        </w:rPr>
        <w:t>故障安全设计是指所有实际预期的指示器或安全部件故障时依然可以保证减少工作人员照射的设计。</w:t>
      </w:r>
    </w:p>
    <w:p w14:paraId="6CDBE933" w14:textId="77777777" w:rsidR="00E725E9" w:rsidRPr="00D47BD4" w:rsidRDefault="00E725E9" w:rsidP="006D75A0">
      <w:pPr>
        <w:pStyle w:val="afffffffffff5"/>
        <w:ind w:left="420" w:hangingChars="200" w:hanging="420"/>
        <w:rPr>
          <w:rFonts w:ascii="黑体" w:eastAsia="黑体" w:hAnsi="黑体"/>
        </w:rPr>
      </w:pPr>
      <w:r w:rsidRPr="00D47BD4">
        <w:rPr>
          <w:rFonts w:ascii="黑体" w:eastAsia="黑体" w:hAnsi="黑体"/>
        </w:rPr>
        <w:br/>
      </w:r>
      <w:r w:rsidRPr="00D47BD4">
        <w:rPr>
          <w:rFonts w:ascii="黑体" w:eastAsia="黑体" w:hAnsi="黑体" w:hint="eastAsia"/>
        </w:rPr>
        <w:t xml:space="preserve">有用线束  </w:t>
      </w:r>
      <w:r>
        <w:rPr>
          <w:rFonts w:ascii="黑体" w:eastAsia="黑体" w:hAnsi="黑体"/>
        </w:rPr>
        <w:t>useful beam</w:t>
      </w:r>
    </w:p>
    <w:p w14:paraId="4B8E3367" w14:textId="77777777" w:rsidR="00E725E9" w:rsidRPr="00D47BD4" w:rsidRDefault="00E725E9" w:rsidP="006D75A0">
      <w:pPr>
        <w:pStyle w:val="affffb"/>
        <w:ind w:firstLine="420"/>
      </w:pPr>
      <w:r w:rsidRPr="00D47BD4">
        <w:rPr>
          <w:rFonts w:hint="eastAsia"/>
        </w:rPr>
        <w:lastRenderedPageBreak/>
        <w:t>来自射线源并通过窗、光栏或准直器射出的待用射线束。</w:t>
      </w:r>
    </w:p>
    <w:p w14:paraId="2956C339" w14:textId="77777777" w:rsidR="00E725E9" w:rsidRPr="00D47BD4" w:rsidRDefault="00E725E9" w:rsidP="006D75A0">
      <w:pPr>
        <w:pStyle w:val="afffffffffff5"/>
        <w:ind w:left="420" w:hangingChars="200" w:hanging="420"/>
        <w:rPr>
          <w:rFonts w:ascii="黑体" w:eastAsia="黑体" w:hAnsi="黑体"/>
        </w:rPr>
      </w:pPr>
      <w:r w:rsidRPr="00D47BD4">
        <w:rPr>
          <w:rFonts w:ascii="黑体" w:eastAsia="黑体" w:hAnsi="黑体"/>
        </w:rPr>
        <w:br/>
      </w:r>
      <w:r w:rsidRPr="00D47BD4">
        <w:rPr>
          <w:rFonts w:ascii="黑体" w:eastAsia="黑体" w:hAnsi="黑体" w:hint="eastAsia"/>
        </w:rPr>
        <w:t>受照射部件  exposed components</w:t>
      </w:r>
    </w:p>
    <w:p w14:paraId="008C1C28" w14:textId="77777777" w:rsidR="00E725E9" w:rsidRPr="00D47BD4" w:rsidRDefault="00E725E9" w:rsidP="006D75A0">
      <w:pPr>
        <w:pStyle w:val="affffb"/>
        <w:ind w:firstLine="420"/>
      </w:pPr>
      <w:r w:rsidRPr="00D47BD4">
        <w:rPr>
          <w:rFonts w:hint="eastAsia"/>
        </w:rPr>
        <w:t>射线装置中受到有用线束照射的部件，如，X射线管套、遮光器、准直器、连接器、样品架、测角仪、探测器等。</w:t>
      </w:r>
    </w:p>
    <w:p w14:paraId="1A20D1B9" w14:textId="77777777" w:rsidR="00E725E9" w:rsidRPr="00D47BD4" w:rsidRDefault="00E725E9" w:rsidP="006D75A0">
      <w:pPr>
        <w:pStyle w:val="afffffffffff5"/>
        <w:ind w:left="420" w:hangingChars="200" w:hanging="420"/>
        <w:rPr>
          <w:rFonts w:ascii="黑体" w:eastAsia="黑体" w:hAnsi="黑体"/>
        </w:rPr>
      </w:pPr>
      <w:r w:rsidRPr="00D47BD4">
        <w:rPr>
          <w:rFonts w:ascii="黑体" w:eastAsia="黑体" w:hAnsi="黑体"/>
        </w:rPr>
        <w:br/>
      </w:r>
      <w:r w:rsidRPr="00D47BD4">
        <w:rPr>
          <w:rFonts w:ascii="黑体" w:eastAsia="黑体" w:hAnsi="黑体" w:hint="eastAsia"/>
        </w:rPr>
        <w:t xml:space="preserve">X射线管套  </w:t>
      </w:r>
      <w:r>
        <w:rPr>
          <w:rFonts w:ascii="黑体" w:eastAsia="黑体" w:hAnsi="黑体" w:hint="eastAsia"/>
        </w:rPr>
        <w:t>X</w:t>
      </w:r>
      <w:r>
        <w:rPr>
          <w:rFonts w:ascii="黑体" w:eastAsia="黑体" w:hAnsi="黑体"/>
        </w:rPr>
        <w:t>-</w:t>
      </w:r>
      <w:r>
        <w:rPr>
          <w:rFonts w:ascii="黑体" w:eastAsia="黑体" w:hAnsi="黑体" w:hint="eastAsia"/>
        </w:rPr>
        <w:t>ray</w:t>
      </w:r>
      <w:r>
        <w:rPr>
          <w:rFonts w:ascii="黑体" w:eastAsia="黑体" w:hAnsi="黑体"/>
        </w:rPr>
        <w:t xml:space="preserve"> </w:t>
      </w:r>
      <w:r>
        <w:rPr>
          <w:rFonts w:ascii="黑体" w:eastAsia="黑体" w:hAnsi="黑体" w:hint="eastAsia"/>
        </w:rPr>
        <w:t>tube</w:t>
      </w:r>
      <w:r w:rsidRPr="00D47BD4">
        <w:rPr>
          <w:rFonts w:ascii="黑体" w:eastAsia="黑体" w:hAnsi="黑体" w:hint="eastAsia"/>
        </w:rPr>
        <w:t xml:space="preserve"> housing</w:t>
      </w:r>
    </w:p>
    <w:p w14:paraId="781A599B" w14:textId="77777777" w:rsidR="00E725E9" w:rsidRPr="00D47BD4" w:rsidRDefault="00E725E9" w:rsidP="006D75A0">
      <w:pPr>
        <w:pStyle w:val="affffb"/>
        <w:ind w:firstLine="420"/>
      </w:pPr>
      <w:r>
        <w:rPr>
          <w:rFonts w:hint="eastAsia"/>
        </w:rPr>
        <w:t>低能X射线装置中</w:t>
      </w:r>
      <w:r w:rsidRPr="00D47BD4">
        <w:rPr>
          <w:rFonts w:hint="eastAsia"/>
        </w:rPr>
        <w:t>套在X射线管外部的具有一定防护效能的壳体。</w:t>
      </w:r>
    </w:p>
    <w:p w14:paraId="25EC8BE1" w14:textId="77777777" w:rsidR="00E725E9" w:rsidRPr="00D47BD4" w:rsidRDefault="00E725E9" w:rsidP="006D75A0">
      <w:pPr>
        <w:pStyle w:val="afffffffffff5"/>
        <w:ind w:left="420" w:hangingChars="200" w:hanging="420"/>
        <w:rPr>
          <w:rFonts w:ascii="黑体" w:eastAsia="黑体" w:hAnsi="黑体"/>
        </w:rPr>
      </w:pPr>
      <w:r w:rsidRPr="00D47BD4">
        <w:rPr>
          <w:rFonts w:ascii="黑体" w:eastAsia="黑体" w:hAnsi="黑体"/>
        </w:rPr>
        <w:br/>
      </w:r>
      <w:r w:rsidRPr="00D47BD4">
        <w:rPr>
          <w:rFonts w:ascii="黑体" w:eastAsia="黑体" w:hAnsi="黑体" w:hint="eastAsia"/>
        </w:rPr>
        <w:t>防护罩  protective enclosure</w:t>
      </w:r>
    </w:p>
    <w:p w14:paraId="7EBEFCA5" w14:textId="77777777" w:rsidR="00E725E9" w:rsidRPr="00D47BD4" w:rsidRDefault="00E725E9" w:rsidP="006D75A0">
      <w:pPr>
        <w:pStyle w:val="affffb"/>
        <w:ind w:firstLine="420"/>
      </w:pPr>
      <w:r w:rsidRPr="00D47BD4">
        <w:rPr>
          <w:rFonts w:hint="eastAsia"/>
        </w:rPr>
        <w:t>敞束型射线装置中，用来屏蔽X射线管套和所有受照射部件的一种防护设备。</w:t>
      </w:r>
    </w:p>
    <w:p w14:paraId="7FEF31D6" w14:textId="77777777" w:rsidR="00E725E9" w:rsidRPr="00D47BD4" w:rsidRDefault="00E725E9" w:rsidP="006D75A0">
      <w:pPr>
        <w:pStyle w:val="afffffffffff5"/>
        <w:ind w:left="420" w:hangingChars="200" w:hanging="420"/>
        <w:rPr>
          <w:rFonts w:ascii="黑体" w:eastAsia="黑体" w:hAnsi="黑体"/>
        </w:rPr>
      </w:pPr>
      <w:r w:rsidRPr="00D47BD4">
        <w:rPr>
          <w:rFonts w:ascii="黑体" w:eastAsia="黑体" w:hAnsi="黑体"/>
        </w:rPr>
        <w:br/>
      </w:r>
      <w:r w:rsidRPr="00D47BD4">
        <w:rPr>
          <w:rFonts w:ascii="黑体" w:eastAsia="黑体" w:hAnsi="黑体" w:hint="eastAsia"/>
        </w:rPr>
        <w:t>遮光器  shutter</w:t>
      </w:r>
    </w:p>
    <w:p w14:paraId="1657CE2A" w14:textId="77777777" w:rsidR="00E725E9" w:rsidRPr="00D47BD4" w:rsidRDefault="00E725E9" w:rsidP="006D75A0">
      <w:pPr>
        <w:pStyle w:val="affffb"/>
        <w:ind w:firstLine="420"/>
      </w:pPr>
      <w:r w:rsidRPr="00D47BD4">
        <w:rPr>
          <w:rFonts w:hint="eastAsia"/>
        </w:rPr>
        <w:t>安装在有用线束出口处可以屏蔽有用线束的器件。</w:t>
      </w:r>
    </w:p>
    <w:p w14:paraId="418CD8A1" w14:textId="77777777" w:rsidR="00E725E9" w:rsidRPr="00EA01E4" w:rsidRDefault="00E725E9" w:rsidP="00F6526C">
      <w:pPr>
        <w:pStyle w:val="affc"/>
        <w:spacing w:before="240" w:after="240"/>
      </w:pPr>
      <w:bookmarkStart w:id="59" w:name="_Toc87108485"/>
      <w:bookmarkEnd w:id="55"/>
      <w:bookmarkEnd w:id="56"/>
      <w:r>
        <w:rPr>
          <w:rFonts w:hint="eastAsia"/>
        </w:rPr>
        <w:t>总体要求</w:t>
      </w:r>
      <w:bookmarkEnd w:id="59"/>
    </w:p>
    <w:p w14:paraId="1683C32E" w14:textId="77777777" w:rsidR="006E5DCB" w:rsidRPr="00D47BD4" w:rsidRDefault="006E5DCB" w:rsidP="006E5DCB">
      <w:pPr>
        <w:pStyle w:val="affffffffe"/>
      </w:pPr>
      <w:bookmarkStart w:id="60" w:name="_Toc69676336"/>
      <w:bookmarkStart w:id="61" w:name="_Toc86928962"/>
      <w:bookmarkStart w:id="62" w:name="_Toc86928986"/>
      <w:r>
        <w:rPr>
          <w:rFonts w:hint="eastAsia"/>
        </w:rPr>
        <w:t>生产和使用单位在</w:t>
      </w:r>
      <w:r w:rsidRPr="00D47BD4">
        <w:rPr>
          <w:rFonts w:hint="eastAsia"/>
        </w:rPr>
        <w:t>射线装置的</w:t>
      </w:r>
      <w:r>
        <w:rPr>
          <w:rFonts w:hint="eastAsia"/>
        </w:rPr>
        <w:t>安装、调试和使用过程中，</w:t>
      </w:r>
      <w:r w:rsidRPr="00D47BD4">
        <w:rPr>
          <w:rFonts w:hint="eastAsia"/>
        </w:rPr>
        <w:t>应对工作人员以及公众的防护与安全负责。</w:t>
      </w:r>
    </w:p>
    <w:p w14:paraId="57E38391" w14:textId="77777777" w:rsidR="006E5DCB" w:rsidRPr="00D47BD4" w:rsidRDefault="006E5DCB" w:rsidP="006E5DCB">
      <w:pPr>
        <w:pStyle w:val="affffffffe"/>
      </w:pPr>
      <w:r>
        <w:rPr>
          <w:rFonts w:hint="eastAsia"/>
          <w:spacing w:val="-3"/>
        </w:rPr>
        <w:t>引入低能</w:t>
      </w:r>
      <w:r w:rsidRPr="00D47BD4">
        <w:rPr>
          <w:rFonts w:hint="eastAsia"/>
          <w:spacing w:val="-3"/>
        </w:rPr>
        <w:t>射线装置</w:t>
      </w:r>
      <w:r>
        <w:rPr>
          <w:rFonts w:hint="eastAsia"/>
          <w:spacing w:val="-3"/>
        </w:rPr>
        <w:t>的实践</w:t>
      </w:r>
      <w:r w:rsidRPr="00D47BD4">
        <w:rPr>
          <w:rFonts w:hint="eastAsia"/>
          <w:spacing w:val="-3"/>
        </w:rPr>
        <w:t>应</w:t>
      </w:r>
      <w:r w:rsidRPr="00D47BD4">
        <w:rPr>
          <w:spacing w:val="-3"/>
        </w:rPr>
        <w:t>符合</w:t>
      </w:r>
      <w:r w:rsidRPr="00D47BD4">
        <w:rPr>
          <w:rFonts w:hint="eastAsia"/>
          <w:spacing w:val="-3"/>
        </w:rPr>
        <w:t>GB</w:t>
      </w:r>
      <w:r w:rsidRPr="00D47BD4">
        <w:rPr>
          <w:spacing w:val="-3"/>
        </w:rPr>
        <w:t>18871所规定的要求，做到实践正当化，放射防护最</w:t>
      </w:r>
      <w:r w:rsidRPr="00D47BD4">
        <w:t>优化并严格执行个人剂量限值规定</w:t>
      </w:r>
      <w:r w:rsidRPr="00D47BD4">
        <w:rPr>
          <w:rFonts w:hint="eastAsia"/>
        </w:rPr>
        <w:t>。</w:t>
      </w:r>
    </w:p>
    <w:p w14:paraId="4E3B32EF" w14:textId="77777777" w:rsidR="006E5DCB" w:rsidRPr="00D47BD4" w:rsidRDefault="006E5DCB" w:rsidP="006E5DCB">
      <w:pPr>
        <w:pStyle w:val="affffffffe"/>
      </w:pPr>
      <w:r>
        <w:rPr>
          <w:rFonts w:hint="eastAsia"/>
        </w:rPr>
        <w:t>生产和</w:t>
      </w:r>
      <w:r w:rsidRPr="00D47BD4">
        <w:rPr>
          <w:rFonts w:hint="eastAsia"/>
        </w:rPr>
        <w:t>使用单位应设置或指定放射防护管理机构，配备专职或兼职的放射防护管理人员，负责本单位的放射防护工作。</w:t>
      </w:r>
    </w:p>
    <w:p w14:paraId="501DCBD2" w14:textId="77777777" w:rsidR="006E5DCB" w:rsidRPr="00D47BD4" w:rsidRDefault="006E5DCB" w:rsidP="006E5DCB">
      <w:pPr>
        <w:pStyle w:val="affffffffe"/>
      </w:pPr>
      <w:r>
        <w:rPr>
          <w:rFonts w:hint="eastAsia"/>
        </w:rPr>
        <w:t>生产和</w:t>
      </w:r>
      <w:r w:rsidRPr="00D47BD4">
        <w:rPr>
          <w:rFonts w:hint="eastAsia"/>
        </w:rPr>
        <w:t>使用单位应配备与射线装置工作相适应并取得操作授权的工作人员，并对工作人员的职业照射加以限制。</w:t>
      </w:r>
    </w:p>
    <w:p w14:paraId="18EAA01E" w14:textId="77777777" w:rsidR="00874971" w:rsidRPr="00D47BD4" w:rsidRDefault="00874971" w:rsidP="00874971">
      <w:pPr>
        <w:pStyle w:val="affffffffe"/>
      </w:pPr>
      <w:r>
        <w:rPr>
          <w:rFonts w:hint="eastAsia"/>
        </w:rPr>
        <w:t>生产和</w:t>
      </w:r>
      <w:r w:rsidRPr="00D47BD4">
        <w:rPr>
          <w:rFonts w:hint="eastAsia"/>
        </w:rPr>
        <w:t>使用单位应按照GBZ</w:t>
      </w:r>
      <w:r w:rsidRPr="00D47BD4">
        <w:t>98</w:t>
      </w:r>
      <w:r w:rsidRPr="00D47BD4">
        <w:rPr>
          <w:rFonts w:hint="eastAsia"/>
        </w:rPr>
        <w:t>要求开展放射工作人员职业健康监护，按照GBZ</w:t>
      </w:r>
      <w:r w:rsidRPr="00D47BD4">
        <w:t>128</w:t>
      </w:r>
      <w:r w:rsidRPr="00D47BD4">
        <w:rPr>
          <w:rFonts w:hint="eastAsia"/>
        </w:rPr>
        <w:t>要求</w:t>
      </w:r>
      <w:r>
        <w:rPr>
          <w:rFonts w:hint="eastAsia"/>
        </w:rPr>
        <w:t>开展</w:t>
      </w:r>
      <w:r w:rsidRPr="00D47BD4">
        <w:rPr>
          <w:rFonts w:hint="eastAsia"/>
        </w:rPr>
        <w:t>外照射个人</w:t>
      </w:r>
      <w:r>
        <w:rPr>
          <w:rFonts w:hint="eastAsia"/>
        </w:rPr>
        <w:t>剂量</w:t>
      </w:r>
      <w:r w:rsidRPr="00D47BD4">
        <w:rPr>
          <w:rFonts w:hint="eastAsia"/>
        </w:rPr>
        <w:t>监测，并建立健康监护档案</w:t>
      </w:r>
      <w:r>
        <w:rPr>
          <w:rFonts w:hint="eastAsia"/>
        </w:rPr>
        <w:t>和个人剂量档案</w:t>
      </w:r>
      <w:r w:rsidRPr="00D47BD4">
        <w:rPr>
          <w:rFonts w:hint="eastAsia"/>
        </w:rPr>
        <w:t>。</w:t>
      </w:r>
      <w:r>
        <w:rPr>
          <w:rFonts w:hint="eastAsia"/>
        </w:rPr>
        <w:t>操作、维护射线装置以及需要进入屏蔽室的工作人员应熟练掌握业务技术，</w:t>
      </w:r>
      <w:r w:rsidRPr="00D47BD4">
        <w:rPr>
          <w:rFonts w:hint="eastAsia"/>
        </w:rPr>
        <w:t>上岗前应当接受放射防护和有关法律知识培训，考核合格方可参加相应的工作。</w:t>
      </w:r>
      <w:r>
        <w:rPr>
          <w:rFonts w:hint="eastAsia"/>
        </w:rPr>
        <w:t>生产和</w:t>
      </w:r>
      <w:r w:rsidRPr="00D47BD4">
        <w:rPr>
          <w:rFonts w:hint="eastAsia"/>
        </w:rPr>
        <w:t>使用单位应当定期组织培训，并建立培训档案。</w:t>
      </w:r>
    </w:p>
    <w:p w14:paraId="634684F6" w14:textId="1295F22B" w:rsidR="00EA01E4" w:rsidRPr="00EA01E4" w:rsidRDefault="00EA01E4" w:rsidP="00F6526C">
      <w:pPr>
        <w:pStyle w:val="affc"/>
        <w:spacing w:before="240" w:after="240"/>
      </w:pPr>
      <w:bookmarkStart w:id="63" w:name="_Toc87108486"/>
      <w:r w:rsidRPr="00EA01E4">
        <w:rPr>
          <w:rFonts w:hint="eastAsia"/>
        </w:rPr>
        <w:t>防护设施要求</w:t>
      </w:r>
      <w:bookmarkEnd w:id="60"/>
      <w:bookmarkEnd w:id="61"/>
      <w:bookmarkEnd w:id="62"/>
      <w:bookmarkEnd w:id="63"/>
    </w:p>
    <w:p w14:paraId="521BD9F6" w14:textId="0BC1EB4C" w:rsidR="00B23D2A" w:rsidRDefault="00B23D2A" w:rsidP="00B23D2A">
      <w:pPr>
        <w:pStyle w:val="affffffffe"/>
      </w:pPr>
      <w:bookmarkStart w:id="64" w:name="_Toc69676337"/>
      <w:bookmarkStart w:id="65" w:name="_Toc86928968"/>
      <w:bookmarkStart w:id="66" w:name="_Toc86928992"/>
      <w:r>
        <w:rPr>
          <w:rFonts w:hint="eastAsia"/>
        </w:rPr>
        <w:t>射线装置辐射屏蔽要求</w:t>
      </w:r>
    </w:p>
    <w:p w14:paraId="11859F51" w14:textId="77777777" w:rsidR="00B23D2A" w:rsidRPr="00D47BD4" w:rsidRDefault="00B23D2A" w:rsidP="00B23D2A">
      <w:pPr>
        <w:pStyle w:val="afffffffff1"/>
      </w:pPr>
      <w:r w:rsidRPr="0096633B">
        <w:rPr>
          <w:rFonts w:hint="eastAsia"/>
        </w:rPr>
        <w:t>射线装置X射线管套构造应确保在所有遮光器关闭时，在任意额定工作状态，距离X射线管</w:t>
      </w:r>
      <w:r w:rsidRPr="00D47BD4">
        <w:rPr>
          <w:rFonts w:hint="eastAsia"/>
        </w:rPr>
        <w:t>套外表面5cm处射线的周围剂量当量率不大于2</w:t>
      </w:r>
      <w:r w:rsidRPr="00D47BD4">
        <w:t>5</w:t>
      </w:r>
      <w:r w:rsidRPr="00D47BD4">
        <w:rPr>
          <w:rFonts w:hint="eastAsia"/>
        </w:rPr>
        <w:t>μ</w:t>
      </w:r>
      <w:proofErr w:type="spellStart"/>
      <w:r w:rsidRPr="00D47BD4">
        <w:rPr>
          <w:rFonts w:hint="eastAsia"/>
        </w:rPr>
        <w:t>Sv</w:t>
      </w:r>
      <w:proofErr w:type="spellEnd"/>
      <w:r w:rsidRPr="00D47BD4">
        <w:t>/</w:t>
      </w:r>
      <w:r w:rsidRPr="00D47BD4">
        <w:rPr>
          <w:rFonts w:hint="eastAsia"/>
        </w:rPr>
        <w:t>h。</w:t>
      </w:r>
    </w:p>
    <w:p w14:paraId="4E3D9DF2" w14:textId="77777777" w:rsidR="00B23D2A" w:rsidRPr="00D47BD4" w:rsidRDefault="00B23D2A" w:rsidP="00B23D2A">
      <w:pPr>
        <w:pStyle w:val="afffffffff1"/>
      </w:pPr>
      <w:r w:rsidRPr="00D47BD4">
        <w:rPr>
          <w:rFonts w:hint="eastAsia"/>
        </w:rPr>
        <w:t>X射线</w:t>
      </w:r>
      <w:proofErr w:type="gramStart"/>
      <w:r w:rsidRPr="00D47BD4">
        <w:rPr>
          <w:rFonts w:hint="eastAsia"/>
        </w:rPr>
        <w:t>管或者</w:t>
      </w:r>
      <w:proofErr w:type="gramEnd"/>
      <w:r w:rsidRPr="00D47BD4">
        <w:rPr>
          <w:rFonts w:hint="eastAsia"/>
        </w:rPr>
        <w:t>高压电源的保护柜外表面5cm处射线的周围剂量当量率应不大于2</w:t>
      </w:r>
      <w:r w:rsidRPr="00D47BD4">
        <w:t>.5</w:t>
      </w:r>
      <w:r w:rsidRPr="00D47BD4">
        <w:rPr>
          <w:rFonts w:hint="eastAsia"/>
        </w:rPr>
        <w:t>μ</w:t>
      </w:r>
      <w:proofErr w:type="spellStart"/>
      <w:r w:rsidRPr="00D47BD4">
        <w:rPr>
          <w:rFonts w:hint="eastAsia"/>
        </w:rPr>
        <w:t>Sv</w:t>
      </w:r>
      <w:proofErr w:type="spellEnd"/>
      <w:r w:rsidRPr="00D47BD4">
        <w:t>/</w:t>
      </w:r>
      <w:r w:rsidRPr="00D47BD4">
        <w:rPr>
          <w:rFonts w:hint="eastAsia"/>
        </w:rPr>
        <w:t>h。</w:t>
      </w:r>
    </w:p>
    <w:p w14:paraId="2CE13D9C" w14:textId="77777777" w:rsidR="00B23D2A" w:rsidRPr="00ED71C2" w:rsidRDefault="00B23D2A" w:rsidP="00B23D2A">
      <w:pPr>
        <w:pStyle w:val="afffffffff1"/>
      </w:pPr>
      <w:proofErr w:type="gramStart"/>
      <w:r w:rsidRPr="00D47BD4">
        <w:rPr>
          <w:rFonts w:hint="eastAsia"/>
        </w:rPr>
        <w:t>闭束型</w:t>
      </w:r>
      <w:proofErr w:type="gramEnd"/>
      <w:r w:rsidRPr="00D47BD4">
        <w:rPr>
          <w:rFonts w:hint="eastAsia"/>
        </w:rPr>
        <w:t>射线装置正常使用时</w:t>
      </w:r>
      <w:proofErr w:type="gramStart"/>
      <w:r w:rsidRPr="00D47BD4">
        <w:rPr>
          <w:rFonts w:hint="eastAsia"/>
        </w:rPr>
        <w:t>任意可</w:t>
      </w:r>
      <w:proofErr w:type="gramEnd"/>
      <w:r w:rsidRPr="00D47BD4">
        <w:rPr>
          <w:rFonts w:hint="eastAsia"/>
        </w:rPr>
        <w:t>到达的机壳外表面5cm处射线的周围剂量当量率应不大于2</w:t>
      </w:r>
      <w:r w:rsidRPr="00D47BD4">
        <w:t>.5</w:t>
      </w:r>
      <w:r w:rsidRPr="00D47BD4">
        <w:rPr>
          <w:rFonts w:hint="eastAsia"/>
        </w:rPr>
        <w:t>μ</w:t>
      </w:r>
      <w:proofErr w:type="spellStart"/>
      <w:r w:rsidRPr="00D47BD4">
        <w:rPr>
          <w:rFonts w:hint="eastAsia"/>
        </w:rPr>
        <w:t>Sv</w:t>
      </w:r>
      <w:proofErr w:type="spellEnd"/>
      <w:r w:rsidRPr="00D47BD4">
        <w:t>/</w:t>
      </w:r>
      <w:r w:rsidRPr="00D47BD4">
        <w:rPr>
          <w:rFonts w:hint="eastAsia"/>
        </w:rPr>
        <w:t>h。</w:t>
      </w:r>
    </w:p>
    <w:p w14:paraId="58054457" w14:textId="77777777" w:rsidR="00B23D2A" w:rsidRPr="00D47BD4" w:rsidRDefault="00B23D2A" w:rsidP="00B23D2A">
      <w:pPr>
        <w:pStyle w:val="affffffffe"/>
      </w:pPr>
      <w:r>
        <w:rPr>
          <w:rFonts w:hint="eastAsia"/>
        </w:rPr>
        <w:t>工作场所辐射水平</w:t>
      </w:r>
    </w:p>
    <w:p w14:paraId="5D1BA00F" w14:textId="77777777" w:rsidR="00B23D2A" w:rsidRDefault="00B23D2A" w:rsidP="00B23D2A">
      <w:pPr>
        <w:pStyle w:val="afffffffff1"/>
      </w:pPr>
      <w:proofErr w:type="gramStart"/>
      <w:r w:rsidRPr="00D47BD4">
        <w:rPr>
          <w:rFonts w:hint="eastAsia"/>
        </w:rPr>
        <w:t>敞束型</w:t>
      </w:r>
      <w:proofErr w:type="gramEnd"/>
      <w:r w:rsidRPr="00D47BD4">
        <w:rPr>
          <w:rFonts w:hint="eastAsia"/>
        </w:rPr>
        <w:t>射线装置只能在特定的放射工作场所使用，并按控制区、监督区分区管理，控制区边界周围剂量当量率应不大于2</w:t>
      </w:r>
      <w:r w:rsidRPr="00D47BD4">
        <w:t>.5</w:t>
      </w:r>
      <w:r w:rsidRPr="00D47BD4">
        <w:rPr>
          <w:rFonts w:hint="eastAsia"/>
        </w:rPr>
        <w:t>μ</w:t>
      </w:r>
      <w:proofErr w:type="spellStart"/>
      <w:r w:rsidRPr="00D47BD4">
        <w:rPr>
          <w:rFonts w:hint="eastAsia"/>
        </w:rPr>
        <w:t>Sv</w:t>
      </w:r>
      <w:proofErr w:type="spellEnd"/>
      <w:r w:rsidRPr="00D47BD4">
        <w:t>/</w:t>
      </w:r>
      <w:r w:rsidRPr="00D47BD4">
        <w:rPr>
          <w:rFonts w:hint="eastAsia"/>
        </w:rPr>
        <w:t>h，与控制区相邻人员可到达的区域设置为监督区。</w:t>
      </w:r>
    </w:p>
    <w:p w14:paraId="07D85338" w14:textId="77777777" w:rsidR="00B23D2A" w:rsidRPr="00D47BD4" w:rsidRDefault="00B23D2A" w:rsidP="00B23D2A">
      <w:pPr>
        <w:pStyle w:val="afffffffff1"/>
      </w:pPr>
      <w:proofErr w:type="gramStart"/>
      <w:r>
        <w:rPr>
          <w:rFonts w:hint="eastAsia"/>
        </w:rPr>
        <w:t>手持式敞束型</w:t>
      </w:r>
      <w:proofErr w:type="gramEnd"/>
      <w:r>
        <w:rPr>
          <w:rFonts w:hint="eastAsia"/>
        </w:rPr>
        <w:t>射线装置正常工作时操作人员位置的周围剂量当量率应不大于</w:t>
      </w:r>
      <w:r>
        <w:t>25</w:t>
      </w:r>
      <w:r>
        <w:rPr>
          <w:rFonts w:hint="eastAsia"/>
        </w:rPr>
        <w:t>μ</w:t>
      </w:r>
      <w:proofErr w:type="spellStart"/>
      <w:r>
        <w:rPr>
          <w:rFonts w:hint="eastAsia"/>
        </w:rPr>
        <w:t>Sv</w:t>
      </w:r>
      <w:proofErr w:type="spellEnd"/>
      <w:r>
        <w:t>/h</w:t>
      </w:r>
      <w:r>
        <w:rPr>
          <w:rFonts w:hint="eastAsia"/>
        </w:rPr>
        <w:t>。</w:t>
      </w:r>
    </w:p>
    <w:p w14:paraId="10FD30D0" w14:textId="77777777" w:rsidR="00B23D2A" w:rsidRPr="00D47BD4" w:rsidRDefault="00B23D2A" w:rsidP="00B23D2A">
      <w:pPr>
        <w:pStyle w:val="afffffffff1"/>
      </w:pPr>
      <w:r w:rsidRPr="00D47BD4">
        <w:rPr>
          <w:rFonts w:hint="eastAsia"/>
        </w:rPr>
        <w:t>设置有屏蔽室的射线装置，屏蔽室外的30cm处周围剂量当量率应不大于2.5μ</w:t>
      </w:r>
      <w:proofErr w:type="spellStart"/>
      <w:r w:rsidRPr="00D47BD4">
        <w:rPr>
          <w:rFonts w:hint="eastAsia"/>
        </w:rPr>
        <w:t>Sv</w:t>
      </w:r>
      <w:proofErr w:type="spellEnd"/>
      <w:r w:rsidRPr="00D47BD4">
        <w:rPr>
          <w:rFonts w:hint="eastAsia"/>
        </w:rPr>
        <w:t>/h。</w:t>
      </w:r>
    </w:p>
    <w:p w14:paraId="1D0D5DA9" w14:textId="34A63E5E" w:rsidR="00091A89" w:rsidRPr="00D47BD4" w:rsidRDefault="00091A89" w:rsidP="00A10B63">
      <w:pPr>
        <w:pStyle w:val="affffffffe"/>
      </w:pPr>
      <w:r w:rsidRPr="00D47BD4">
        <w:rPr>
          <w:rFonts w:hint="eastAsia"/>
        </w:rPr>
        <w:t>控制</w:t>
      </w:r>
      <w:r>
        <w:rPr>
          <w:rFonts w:hint="eastAsia"/>
        </w:rPr>
        <w:t>面板</w:t>
      </w:r>
    </w:p>
    <w:p w14:paraId="2FE38ED6" w14:textId="476640B8" w:rsidR="00091A89" w:rsidRPr="00D47BD4" w:rsidRDefault="00091A89" w:rsidP="00A10B63">
      <w:pPr>
        <w:pStyle w:val="afffffffff1"/>
      </w:pPr>
      <w:r w:rsidRPr="00D47BD4">
        <w:rPr>
          <w:rFonts w:hint="eastAsia"/>
        </w:rPr>
        <w:t>射线装置的开启必须通过控制</w:t>
      </w:r>
      <w:r>
        <w:rPr>
          <w:rFonts w:hint="eastAsia"/>
        </w:rPr>
        <w:t>面板</w:t>
      </w:r>
      <w:r w:rsidRPr="00D47BD4">
        <w:rPr>
          <w:rFonts w:hint="eastAsia"/>
        </w:rPr>
        <w:t>操作。</w:t>
      </w:r>
    </w:p>
    <w:p w14:paraId="47EB7631" w14:textId="77777777" w:rsidR="00091A89" w:rsidRPr="00D47BD4" w:rsidRDefault="00091A89" w:rsidP="00A10B63">
      <w:pPr>
        <w:pStyle w:val="afffffffff1"/>
      </w:pPr>
      <w:proofErr w:type="gramStart"/>
      <w:r w:rsidRPr="00D47BD4">
        <w:rPr>
          <w:rFonts w:hint="eastAsia"/>
        </w:rPr>
        <w:t>控制出束的</w:t>
      </w:r>
      <w:proofErr w:type="gramEnd"/>
      <w:r w:rsidRPr="00D47BD4">
        <w:rPr>
          <w:rFonts w:hint="eastAsia"/>
        </w:rPr>
        <w:t>指示器、控制装置应用易于识别和辨认的标签、符号、软件等方式表示。</w:t>
      </w:r>
    </w:p>
    <w:p w14:paraId="2F221676" w14:textId="38CDBD05" w:rsidR="00091A89" w:rsidRPr="00D47BD4" w:rsidRDefault="00091A89" w:rsidP="00A10B63">
      <w:pPr>
        <w:pStyle w:val="afffffffff1"/>
      </w:pPr>
      <w:proofErr w:type="gramStart"/>
      <w:r w:rsidRPr="00D47BD4">
        <w:rPr>
          <w:rFonts w:hint="eastAsia"/>
        </w:rPr>
        <w:t>敞束型</w:t>
      </w:r>
      <w:proofErr w:type="gramEnd"/>
      <w:r w:rsidRPr="00D47BD4">
        <w:rPr>
          <w:rFonts w:hint="eastAsia"/>
        </w:rPr>
        <w:t>射线装置</w:t>
      </w:r>
      <w:r>
        <w:rPr>
          <w:rFonts w:hint="eastAsia"/>
        </w:rPr>
        <w:t>的控制面板还应包括：</w:t>
      </w:r>
    </w:p>
    <w:p w14:paraId="49C46C7B" w14:textId="78539F38" w:rsidR="00091A89" w:rsidRPr="00D47BD4" w:rsidRDefault="00091A89" w:rsidP="00A10B63">
      <w:pPr>
        <w:pStyle w:val="af5"/>
      </w:pPr>
      <w:r w:rsidRPr="00D47BD4">
        <w:rPr>
          <w:rFonts w:hint="eastAsia"/>
        </w:rPr>
        <w:t>高压电源开关、指示灯、高压调节器及读出器。</w:t>
      </w:r>
    </w:p>
    <w:p w14:paraId="0F828CB1" w14:textId="2B5D6AA9" w:rsidR="00091A89" w:rsidRPr="00D47BD4" w:rsidRDefault="00091A89" w:rsidP="00A10B63">
      <w:pPr>
        <w:pStyle w:val="af5"/>
      </w:pPr>
      <w:r w:rsidRPr="00D47BD4">
        <w:rPr>
          <w:rFonts w:hint="eastAsia"/>
        </w:rPr>
        <w:t>电流调节器和读出器。</w:t>
      </w:r>
    </w:p>
    <w:p w14:paraId="1E5C2C42" w14:textId="39D1A472" w:rsidR="00091A89" w:rsidRPr="00D47BD4" w:rsidRDefault="00091A89" w:rsidP="00A10B63">
      <w:pPr>
        <w:pStyle w:val="af5"/>
      </w:pPr>
      <w:r w:rsidRPr="00D47BD4">
        <w:rPr>
          <w:rFonts w:hint="eastAsia"/>
        </w:rPr>
        <w:t>遮光器的控制开关和指示灯。</w:t>
      </w:r>
    </w:p>
    <w:p w14:paraId="511A9E2B" w14:textId="77777777" w:rsidR="00091A89" w:rsidRDefault="00091A89" w:rsidP="00A10B63">
      <w:pPr>
        <w:pStyle w:val="affffffffe"/>
      </w:pPr>
      <w:r>
        <w:rPr>
          <w:rFonts w:hint="eastAsia"/>
        </w:rPr>
        <w:lastRenderedPageBreak/>
        <w:t>工作状态指示灯</w:t>
      </w:r>
    </w:p>
    <w:p w14:paraId="0532A853" w14:textId="77777777" w:rsidR="00091A89" w:rsidRPr="00D47BD4" w:rsidRDefault="00091A89" w:rsidP="00A10B63">
      <w:pPr>
        <w:pStyle w:val="affffb"/>
        <w:ind w:firstLine="420"/>
      </w:pPr>
      <w:r w:rsidRPr="00D47BD4">
        <w:rPr>
          <w:rFonts w:hint="eastAsia"/>
        </w:rPr>
        <w:t>下列位置应安装</w:t>
      </w:r>
      <w:r>
        <w:rPr>
          <w:rFonts w:hint="eastAsia"/>
        </w:rPr>
        <w:t>工作状态指示灯，</w:t>
      </w:r>
      <w:r w:rsidRPr="00D47BD4">
        <w:rPr>
          <w:rFonts w:hint="eastAsia"/>
        </w:rPr>
        <w:t>并与相应开关联动：</w:t>
      </w:r>
    </w:p>
    <w:p w14:paraId="03701D52" w14:textId="77777777" w:rsidR="00091A89" w:rsidRPr="00D47BD4" w:rsidRDefault="00091A89" w:rsidP="00091A89">
      <w:pPr>
        <w:pStyle w:val="af5"/>
        <w:numPr>
          <w:ilvl w:val="0"/>
          <w:numId w:val="32"/>
        </w:numPr>
      </w:pPr>
      <w:r w:rsidRPr="00D47BD4">
        <w:rPr>
          <w:rFonts w:hint="eastAsia"/>
        </w:rPr>
        <w:t>防护罩处醒目位置</w:t>
      </w:r>
      <w:r>
        <w:rPr>
          <w:rFonts w:hint="eastAsia"/>
        </w:rPr>
        <w:t>工作状态指示灯</w:t>
      </w:r>
      <w:r w:rsidRPr="00D47BD4">
        <w:rPr>
          <w:rFonts w:hint="eastAsia"/>
        </w:rPr>
        <w:t>应与总电源开关联动；</w:t>
      </w:r>
    </w:p>
    <w:p w14:paraId="7F2189DC" w14:textId="77777777" w:rsidR="00091A89" w:rsidRPr="00D47BD4" w:rsidRDefault="00091A89" w:rsidP="00091A89">
      <w:pPr>
        <w:pStyle w:val="af5"/>
      </w:pPr>
      <w:r w:rsidRPr="00D47BD4">
        <w:rPr>
          <w:rFonts w:hint="eastAsia"/>
        </w:rPr>
        <w:t>高压电源旁</w:t>
      </w:r>
      <w:r>
        <w:rPr>
          <w:rFonts w:hint="eastAsia"/>
        </w:rPr>
        <w:t>工作状态指示灯</w:t>
      </w:r>
      <w:r w:rsidRPr="00D47BD4">
        <w:rPr>
          <w:rFonts w:hint="eastAsia"/>
        </w:rPr>
        <w:t>应与高压电源开关联动；</w:t>
      </w:r>
    </w:p>
    <w:p w14:paraId="44B2AA2B" w14:textId="77777777" w:rsidR="00091A89" w:rsidRPr="00D47BD4" w:rsidRDefault="00091A89" w:rsidP="00091A89">
      <w:pPr>
        <w:pStyle w:val="af5"/>
      </w:pPr>
      <w:r w:rsidRPr="00D47BD4">
        <w:rPr>
          <w:rFonts w:hint="eastAsia"/>
        </w:rPr>
        <w:t>遮光器旁</w:t>
      </w:r>
      <w:r>
        <w:rPr>
          <w:rFonts w:hint="eastAsia"/>
        </w:rPr>
        <w:t>工作状态指示灯</w:t>
      </w:r>
      <w:r w:rsidRPr="00D47BD4">
        <w:rPr>
          <w:rFonts w:hint="eastAsia"/>
        </w:rPr>
        <w:t>应与遮光器开关联动</w:t>
      </w:r>
    </w:p>
    <w:p w14:paraId="1537072B" w14:textId="77777777" w:rsidR="00091A89" w:rsidRPr="00D47BD4" w:rsidRDefault="00091A89" w:rsidP="00091A89">
      <w:pPr>
        <w:pStyle w:val="affffffffe"/>
      </w:pPr>
      <w:r>
        <w:rPr>
          <w:rFonts w:hint="eastAsia"/>
        </w:rPr>
        <w:t>急停开关</w:t>
      </w:r>
    </w:p>
    <w:p w14:paraId="7B1AC466" w14:textId="77777777" w:rsidR="00091A89" w:rsidRPr="00D47BD4" w:rsidRDefault="00091A89" w:rsidP="00091A89">
      <w:pPr>
        <w:pStyle w:val="affffb"/>
        <w:ind w:firstLine="420"/>
      </w:pPr>
      <w:r w:rsidRPr="00D47BD4">
        <w:rPr>
          <w:rFonts w:hint="eastAsia"/>
        </w:rPr>
        <w:t>若射线装置可以连续曝光时间大于1</w:t>
      </w:r>
      <w:r w:rsidRPr="00D47BD4">
        <w:t>.5</w:t>
      </w:r>
      <w:r w:rsidRPr="00D47BD4">
        <w:rPr>
          <w:rFonts w:hint="eastAsia"/>
        </w:rPr>
        <w:t>秒，应在以下位置设置急停开关。</w:t>
      </w:r>
    </w:p>
    <w:p w14:paraId="0E8C8957" w14:textId="095192FB" w:rsidR="00881C22" w:rsidRPr="00D47BD4" w:rsidRDefault="00091A89" w:rsidP="00881C22">
      <w:pPr>
        <w:pStyle w:val="af5"/>
        <w:numPr>
          <w:ilvl w:val="0"/>
          <w:numId w:val="48"/>
        </w:numPr>
      </w:pPr>
      <w:r w:rsidRPr="00D47BD4">
        <w:rPr>
          <w:rFonts w:hint="eastAsia"/>
        </w:rPr>
        <w:t>射线装置外壳；</w:t>
      </w:r>
    </w:p>
    <w:p w14:paraId="4DFC5DF2" w14:textId="77777777" w:rsidR="00091A89" w:rsidRPr="00D47BD4" w:rsidRDefault="00091A89" w:rsidP="00881C22">
      <w:pPr>
        <w:pStyle w:val="af5"/>
        <w:numPr>
          <w:ilvl w:val="0"/>
          <w:numId w:val="48"/>
        </w:numPr>
      </w:pPr>
      <w:r w:rsidRPr="00D47BD4">
        <w:rPr>
          <w:rFonts w:hint="eastAsia"/>
        </w:rPr>
        <w:t>控制台；</w:t>
      </w:r>
    </w:p>
    <w:p w14:paraId="65ACFAE8" w14:textId="77777777" w:rsidR="00091A89" w:rsidRPr="00D47BD4" w:rsidRDefault="00091A89" w:rsidP="00881C22">
      <w:pPr>
        <w:pStyle w:val="af5"/>
        <w:numPr>
          <w:ilvl w:val="0"/>
          <w:numId w:val="48"/>
        </w:numPr>
      </w:pPr>
      <w:r w:rsidRPr="00D47BD4">
        <w:rPr>
          <w:rFonts w:hint="eastAsia"/>
        </w:rPr>
        <w:t>设有屏蔽室</w:t>
      </w:r>
      <w:proofErr w:type="gramStart"/>
      <w:r w:rsidRPr="00D47BD4">
        <w:rPr>
          <w:rFonts w:hint="eastAsia"/>
        </w:rPr>
        <w:t>的敞束型</w:t>
      </w:r>
      <w:proofErr w:type="gramEnd"/>
      <w:r w:rsidRPr="00D47BD4">
        <w:rPr>
          <w:rFonts w:hint="eastAsia"/>
        </w:rPr>
        <w:t>射线装置屏蔽室内。</w:t>
      </w:r>
    </w:p>
    <w:p w14:paraId="382288FF" w14:textId="77777777" w:rsidR="00091A89" w:rsidRPr="00D47BD4" w:rsidRDefault="00091A89" w:rsidP="00A10B63">
      <w:pPr>
        <w:pStyle w:val="affffffffe"/>
      </w:pPr>
      <w:r w:rsidRPr="00D47BD4">
        <w:rPr>
          <w:rFonts w:hint="eastAsia"/>
        </w:rPr>
        <w:t>联锁装置</w:t>
      </w:r>
    </w:p>
    <w:p w14:paraId="1FEE7C00" w14:textId="77777777" w:rsidR="00091A89" w:rsidRPr="00D47BD4" w:rsidRDefault="00091A89" w:rsidP="00A10B63">
      <w:pPr>
        <w:pStyle w:val="afffffffff1"/>
      </w:pPr>
      <w:r w:rsidRPr="00D47BD4">
        <w:rPr>
          <w:rFonts w:hint="eastAsia"/>
        </w:rPr>
        <w:t>除非紧急情况或测试联锁装置，否则不得使用联锁装置关停射线装置。</w:t>
      </w:r>
    </w:p>
    <w:p w14:paraId="1B17CBEB" w14:textId="77777777" w:rsidR="00091A89" w:rsidRPr="00D47BD4" w:rsidRDefault="00091A89" w:rsidP="00A10B63">
      <w:pPr>
        <w:pStyle w:val="afffffffff1"/>
      </w:pPr>
      <w:r w:rsidRPr="00D47BD4">
        <w:rPr>
          <w:rFonts w:hint="eastAsia"/>
        </w:rPr>
        <w:t>触发任何</w:t>
      </w:r>
      <w:proofErr w:type="gramStart"/>
      <w:r w:rsidRPr="00D47BD4">
        <w:rPr>
          <w:rFonts w:hint="eastAsia"/>
        </w:rPr>
        <w:t>联锁</w:t>
      </w:r>
      <w:proofErr w:type="gramEnd"/>
      <w:r w:rsidRPr="00D47BD4">
        <w:rPr>
          <w:rFonts w:hint="eastAsia"/>
        </w:rPr>
        <w:t>后只有通过</w:t>
      </w:r>
      <w:r>
        <w:rPr>
          <w:rFonts w:hint="eastAsia"/>
        </w:rPr>
        <w:t>控制面板或</w:t>
      </w:r>
      <w:r w:rsidRPr="00D47BD4">
        <w:rPr>
          <w:rFonts w:hint="eastAsia"/>
        </w:rPr>
        <w:t>控制台才能重新出束。</w:t>
      </w:r>
    </w:p>
    <w:p w14:paraId="7AF6A785" w14:textId="77777777" w:rsidR="00091A89" w:rsidRPr="00D47BD4" w:rsidRDefault="00091A89" w:rsidP="00A10B63">
      <w:pPr>
        <w:pStyle w:val="afffffffff1"/>
      </w:pPr>
      <w:r w:rsidRPr="00D47BD4">
        <w:rPr>
          <w:rFonts w:hint="eastAsia"/>
        </w:rPr>
        <w:t>所有</w:t>
      </w:r>
      <w:proofErr w:type="gramStart"/>
      <w:r w:rsidRPr="00D47BD4">
        <w:rPr>
          <w:rFonts w:hint="eastAsia"/>
        </w:rPr>
        <w:t>联锁</w:t>
      </w:r>
      <w:proofErr w:type="gramEnd"/>
      <w:r w:rsidRPr="00D47BD4">
        <w:rPr>
          <w:rFonts w:hint="eastAsia"/>
        </w:rPr>
        <w:t>都应该采用故障安全设计。</w:t>
      </w:r>
    </w:p>
    <w:p w14:paraId="63859F83" w14:textId="77777777" w:rsidR="00091A89" w:rsidRDefault="00091A89" w:rsidP="00A10B63">
      <w:pPr>
        <w:pStyle w:val="afffffffff1"/>
      </w:pPr>
      <w:proofErr w:type="gramStart"/>
      <w:r w:rsidRPr="00D47BD4">
        <w:rPr>
          <w:rFonts w:hint="eastAsia"/>
        </w:rPr>
        <w:t>闭束型</w:t>
      </w:r>
      <w:proofErr w:type="gramEnd"/>
      <w:r w:rsidRPr="00D47BD4">
        <w:rPr>
          <w:rFonts w:hint="eastAsia"/>
        </w:rPr>
        <w:t>射线装置的外壳等闭合应与高压或遮光器</w:t>
      </w:r>
      <w:proofErr w:type="gramStart"/>
      <w:r w:rsidRPr="00D47BD4">
        <w:rPr>
          <w:rFonts w:hint="eastAsia"/>
        </w:rPr>
        <w:t>联锁</w:t>
      </w:r>
      <w:proofErr w:type="gramEnd"/>
      <w:r w:rsidRPr="00D47BD4">
        <w:rPr>
          <w:rFonts w:hint="eastAsia"/>
        </w:rPr>
        <w:t>，确保使用时射线装置闭合。</w:t>
      </w:r>
    </w:p>
    <w:p w14:paraId="18454AB8" w14:textId="77777777" w:rsidR="00091A89" w:rsidRPr="00D47BD4" w:rsidRDefault="00091A89" w:rsidP="00A10B63">
      <w:pPr>
        <w:pStyle w:val="afffffffff1"/>
      </w:pPr>
      <w:proofErr w:type="gramStart"/>
      <w:r>
        <w:rPr>
          <w:rFonts w:hint="eastAsia"/>
        </w:rPr>
        <w:t>敞束型</w:t>
      </w:r>
      <w:proofErr w:type="gramEnd"/>
      <w:r>
        <w:rPr>
          <w:rFonts w:hint="eastAsia"/>
        </w:rPr>
        <w:t>射线装置还应设置以下</w:t>
      </w:r>
      <w:proofErr w:type="gramStart"/>
      <w:r>
        <w:rPr>
          <w:rFonts w:hint="eastAsia"/>
        </w:rPr>
        <w:t>联锁</w:t>
      </w:r>
      <w:proofErr w:type="gramEnd"/>
      <w:r>
        <w:rPr>
          <w:rFonts w:hint="eastAsia"/>
        </w:rPr>
        <w:t>：</w:t>
      </w:r>
    </w:p>
    <w:p w14:paraId="0BEA6C34" w14:textId="3A9E7518" w:rsidR="00881C22" w:rsidRPr="00D47BD4" w:rsidRDefault="00091A89" w:rsidP="00881C22">
      <w:pPr>
        <w:pStyle w:val="af5"/>
        <w:numPr>
          <w:ilvl w:val="0"/>
          <w:numId w:val="51"/>
        </w:numPr>
      </w:pPr>
      <w:r w:rsidRPr="00D47BD4">
        <w:rPr>
          <w:rFonts w:hint="eastAsia"/>
        </w:rPr>
        <w:t>专用锁与总电源开关</w:t>
      </w:r>
      <w:proofErr w:type="gramStart"/>
      <w:r w:rsidRPr="00D47BD4">
        <w:rPr>
          <w:rFonts w:hint="eastAsia"/>
        </w:rPr>
        <w:t>联锁</w:t>
      </w:r>
      <w:proofErr w:type="gramEnd"/>
      <w:r w:rsidRPr="00D47BD4">
        <w:rPr>
          <w:rFonts w:hint="eastAsia"/>
        </w:rPr>
        <w:t>，只有使用专用钥匙开锁后才能接通电源。</w:t>
      </w:r>
    </w:p>
    <w:p w14:paraId="62779D4F" w14:textId="2BB36A93" w:rsidR="00091A89" w:rsidRPr="00D47BD4" w:rsidRDefault="00091A89" w:rsidP="00A10B63">
      <w:pPr>
        <w:pStyle w:val="af5"/>
        <w:numPr>
          <w:ilvl w:val="0"/>
          <w:numId w:val="51"/>
        </w:numPr>
      </w:pPr>
      <w:r>
        <w:rPr>
          <w:rFonts w:hint="eastAsia"/>
        </w:rPr>
        <w:t>设</w:t>
      </w:r>
      <w:r w:rsidRPr="00D47BD4">
        <w:rPr>
          <w:rFonts w:hint="eastAsia"/>
        </w:rPr>
        <w:t>有防护罩的</w:t>
      </w:r>
      <w:r>
        <w:rPr>
          <w:rFonts w:hint="eastAsia"/>
        </w:rPr>
        <w:t>，</w:t>
      </w:r>
      <w:r w:rsidRPr="00D47BD4">
        <w:rPr>
          <w:rFonts w:hint="eastAsia"/>
        </w:rPr>
        <w:t>防护罩应与高压或遮光器</w:t>
      </w:r>
      <w:proofErr w:type="gramStart"/>
      <w:r w:rsidRPr="00D47BD4">
        <w:rPr>
          <w:rFonts w:hint="eastAsia"/>
        </w:rPr>
        <w:t>联锁</w:t>
      </w:r>
      <w:proofErr w:type="gramEnd"/>
      <w:r w:rsidRPr="00D47BD4">
        <w:rPr>
          <w:rFonts w:hint="eastAsia"/>
        </w:rPr>
        <w:t>。</w:t>
      </w:r>
    </w:p>
    <w:p w14:paraId="21DAC501" w14:textId="1D0C5D8D" w:rsidR="00091A89" w:rsidRPr="00D47BD4" w:rsidRDefault="00091A89" w:rsidP="00A10B63">
      <w:pPr>
        <w:pStyle w:val="af5"/>
        <w:numPr>
          <w:ilvl w:val="0"/>
          <w:numId w:val="51"/>
        </w:numPr>
      </w:pPr>
      <w:r w:rsidRPr="00D47BD4">
        <w:rPr>
          <w:rFonts w:hint="eastAsia"/>
        </w:rPr>
        <w:t>设置有屏蔽室的</w:t>
      </w:r>
      <w:r>
        <w:rPr>
          <w:rFonts w:hint="eastAsia"/>
        </w:rPr>
        <w:t>，</w:t>
      </w:r>
      <w:proofErr w:type="gramStart"/>
      <w:r w:rsidRPr="00D47BD4">
        <w:rPr>
          <w:rFonts w:hint="eastAsia"/>
        </w:rPr>
        <w:t>出束开关</w:t>
      </w:r>
      <w:proofErr w:type="gramEnd"/>
      <w:r w:rsidRPr="00D47BD4">
        <w:rPr>
          <w:rFonts w:hint="eastAsia"/>
        </w:rPr>
        <w:t>应与屏蔽室防护门</w:t>
      </w:r>
      <w:proofErr w:type="gramStart"/>
      <w:r w:rsidRPr="00D47BD4">
        <w:rPr>
          <w:rFonts w:hint="eastAsia"/>
        </w:rPr>
        <w:t>联锁</w:t>
      </w:r>
      <w:proofErr w:type="gramEnd"/>
      <w:r w:rsidRPr="00D47BD4">
        <w:rPr>
          <w:rFonts w:hint="eastAsia"/>
        </w:rPr>
        <w:t>。</w:t>
      </w:r>
    </w:p>
    <w:p w14:paraId="60C48104" w14:textId="77777777" w:rsidR="00091A89" w:rsidRPr="00D47BD4" w:rsidRDefault="00091A89" w:rsidP="00091A89">
      <w:pPr>
        <w:pStyle w:val="affffffffe"/>
      </w:pPr>
      <w:r w:rsidRPr="00D47BD4">
        <w:rPr>
          <w:rFonts w:hint="eastAsia"/>
        </w:rPr>
        <w:t>警示和标志</w:t>
      </w:r>
    </w:p>
    <w:p w14:paraId="6D96657F" w14:textId="77777777" w:rsidR="00091A89" w:rsidRPr="00D47BD4" w:rsidRDefault="00091A89" w:rsidP="00A10B63">
      <w:pPr>
        <w:pStyle w:val="afffffffff1"/>
      </w:pPr>
      <w:r w:rsidRPr="00D47BD4">
        <w:rPr>
          <w:rFonts w:hint="eastAsia"/>
        </w:rPr>
        <w:t>下列位置附近应设置牢固的电离辐射警告标志，电离辐射警告标志应符合GB</w:t>
      </w:r>
      <w:r w:rsidRPr="00D47BD4">
        <w:t>18871</w:t>
      </w:r>
      <w:r w:rsidRPr="00D47BD4">
        <w:rPr>
          <w:rFonts w:hint="eastAsia"/>
        </w:rPr>
        <w:t>的要求：</w:t>
      </w:r>
    </w:p>
    <w:p w14:paraId="6CF0C309" w14:textId="2A86126C" w:rsidR="00881C22" w:rsidRPr="00D47BD4" w:rsidRDefault="00091A89" w:rsidP="00881C22">
      <w:pPr>
        <w:pStyle w:val="af5"/>
        <w:numPr>
          <w:ilvl w:val="0"/>
          <w:numId w:val="53"/>
        </w:numPr>
      </w:pPr>
      <w:r w:rsidRPr="00D47BD4">
        <w:rPr>
          <w:rFonts w:hint="eastAsia"/>
        </w:rPr>
        <w:t>射线装置外壳；</w:t>
      </w:r>
    </w:p>
    <w:p w14:paraId="20ED05E5" w14:textId="77777777" w:rsidR="00091A89" w:rsidRPr="00D47BD4" w:rsidRDefault="00091A89" w:rsidP="00881C22">
      <w:pPr>
        <w:pStyle w:val="af5"/>
        <w:numPr>
          <w:ilvl w:val="0"/>
          <w:numId w:val="53"/>
        </w:numPr>
      </w:pPr>
      <w:r w:rsidRPr="00D47BD4">
        <w:rPr>
          <w:rFonts w:hint="eastAsia"/>
        </w:rPr>
        <w:t>控制区入口；</w:t>
      </w:r>
    </w:p>
    <w:p w14:paraId="4007EE52" w14:textId="77777777" w:rsidR="00091A89" w:rsidRPr="00D47BD4" w:rsidRDefault="00091A89" w:rsidP="00881C22">
      <w:pPr>
        <w:pStyle w:val="af5"/>
        <w:numPr>
          <w:ilvl w:val="0"/>
          <w:numId w:val="53"/>
        </w:numPr>
      </w:pPr>
      <w:r w:rsidRPr="00D47BD4">
        <w:rPr>
          <w:rFonts w:hint="eastAsia"/>
        </w:rPr>
        <w:t>控制区内醒目位置；</w:t>
      </w:r>
    </w:p>
    <w:p w14:paraId="0B4E8840" w14:textId="77777777" w:rsidR="00091A89" w:rsidRPr="00D47BD4" w:rsidRDefault="00091A89" w:rsidP="00881C22">
      <w:pPr>
        <w:pStyle w:val="af5"/>
        <w:numPr>
          <w:ilvl w:val="0"/>
          <w:numId w:val="53"/>
        </w:numPr>
      </w:pPr>
      <w:r w:rsidRPr="00D47BD4">
        <w:rPr>
          <w:rFonts w:hint="eastAsia"/>
        </w:rPr>
        <w:t>设置有屏蔽室的射线装置，屏蔽室防护门外。</w:t>
      </w:r>
    </w:p>
    <w:p w14:paraId="5ECDA52A" w14:textId="77777777" w:rsidR="00091A89" w:rsidRPr="00D47BD4" w:rsidRDefault="00091A89" w:rsidP="00A10B63">
      <w:pPr>
        <w:pStyle w:val="afffffffff1"/>
      </w:pPr>
      <w:proofErr w:type="gramStart"/>
      <w:r w:rsidRPr="00D47BD4">
        <w:rPr>
          <w:rFonts w:hint="eastAsia"/>
        </w:rPr>
        <w:t>敞束型</w:t>
      </w:r>
      <w:proofErr w:type="gramEnd"/>
      <w:r w:rsidRPr="00D47BD4">
        <w:rPr>
          <w:rFonts w:hint="eastAsia"/>
        </w:rPr>
        <w:t>射线装置</w:t>
      </w:r>
      <w:r>
        <w:rPr>
          <w:rFonts w:hint="eastAsia"/>
        </w:rPr>
        <w:t>应在</w:t>
      </w:r>
      <w:r w:rsidRPr="00D47BD4">
        <w:rPr>
          <w:rFonts w:hint="eastAsia"/>
        </w:rPr>
        <w:t>下列位置附近设置牢固的电离辐射警告标志：</w:t>
      </w:r>
    </w:p>
    <w:p w14:paraId="124612A7" w14:textId="13F8B9DB" w:rsidR="00091A89" w:rsidRPr="00D47BD4" w:rsidRDefault="00091A89" w:rsidP="00881C22">
      <w:pPr>
        <w:pStyle w:val="af5"/>
        <w:numPr>
          <w:ilvl w:val="0"/>
          <w:numId w:val="55"/>
        </w:numPr>
      </w:pPr>
      <w:r w:rsidRPr="00D47BD4">
        <w:rPr>
          <w:rFonts w:hint="eastAsia"/>
        </w:rPr>
        <w:t>射线装置总开关旁；</w:t>
      </w:r>
    </w:p>
    <w:p w14:paraId="254654B4" w14:textId="77777777" w:rsidR="00091A89" w:rsidRPr="00D47BD4" w:rsidRDefault="00091A89" w:rsidP="00881C22">
      <w:pPr>
        <w:pStyle w:val="af5"/>
        <w:numPr>
          <w:ilvl w:val="0"/>
          <w:numId w:val="55"/>
        </w:numPr>
      </w:pPr>
      <w:r w:rsidRPr="00D47BD4">
        <w:rPr>
          <w:rFonts w:hint="eastAsia"/>
        </w:rPr>
        <w:t>射线装置高压电源开关旁；</w:t>
      </w:r>
    </w:p>
    <w:p w14:paraId="162C5489" w14:textId="77777777" w:rsidR="00091A89" w:rsidRDefault="00091A89" w:rsidP="00881C22">
      <w:pPr>
        <w:pStyle w:val="af5"/>
        <w:numPr>
          <w:ilvl w:val="0"/>
          <w:numId w:val="55"/>
        </w:numPr>
      </w:pPr>
      <w:r w:rsidRPr="00D47BD4">
        <w:rPr>
          <w:rFonts w:hint="eastAsia"/>
        </w:rPr>
        <w:t>X射线管套。</w:t>
      </w:r>
    </w:p>
    <w:p w14:paraId="3DB3C8C3" w14:textId="77777777" w:rsidR="00091A89" w:rsidRPr="00D47BD4" w:rsidRDefault="00091A89" w:rsidP="00A10B63">
      <w:pPr>
        <w:pStyle w:val="afffffffff1"/>
      </w:pPr>
      <w:r w:rsidRPr="00D47BD4">
        <w:rPr>
          <w:rFonts w:hint="eastAsia"/>
        </w:rPr>
        <w:t>设置有屏蔽室</w:t>
      </w:r>
      <w:proofErr w:type="gramStart"/>
      <w:r w:rsidRPr="00D47BD4">
        <w:rPr>
          <w:rFonts w:hint="eastAsia"/>
        </w:rPr>
        <w:t>的</w:t>
      </w:r>
      <w:r>
        <w:rPr>
          <w:rFonts w:hint="eastAsia"/>
        </w:rPr>
        <w:t>敞束型</w:t>
      </w:r>
      <w:proofErr w:type="gramEnd"/>
      <w:r w:rsidRPr="00D47BD4">
        <w:rPr>
          <w:rFonts w:hint="eastAsia"/>
        </w:rPr>
        <w:t>射线装置，屏蔽室防护门上</w:t>
      </w:r>
      <w:r>
        <w:rPr>
          <w:rFonts w:hint="eastAsia"/>
        </w:rPr>
        <w:t>方应设置</w:t>
      </w:r>
      <w:proofErr w:type="gramStart"/>
      <w:r w:rsidRPr="00D47BD4">
        <w:rPr>
          <w:rFonts w:hint="eastAsia"/>
        </w:rPr>
        <w:t>警告灯</w:t>
      </w:r>
      <w:r>
        <w:rPr>
          <w:rFonts w:hint="eastAsia"/>
        </w:rPr>
        <w:t>并与</w:t>
      </w:r>
      <w:r w:rsidRPr="00D47BD4">
        <w:rPr>
          <w:rFonts w:hint="eastAsia"/>
        </w:rPr>
        <w:t>射线出束开关</w:t>
      </w:r>
      <w:proofErr w:type="gramEnd"/>
      <w:r w:rsidRPr="00D47BD4">
        <w:rPr>
          <w:rFonts w:hint="eastAsia"/>
        </w:rPr>
        <w:t>联动。</w:t>
      </w:r>
    </w:p>
    <w:p w14:paraId="3529B523" w14:textId="77777777" w:rsidR="00091A89" w:rsidRPr="00D47BD4" w:rsidRDefault="00091A89" w:rsidP="00A10B63">
      <w:pPr>
        <w:pStyle w:val="afffffffff1"/>
      </w:pPr>
      <w:proofErr w:type="gramStart"/>
      <w:r>
        <w:rPr>
          <w:rFonts w:hint="eastAsia"/>
        </w:rPr>
        <w:t>敞束型</w:t>
      </w:r>
      <w:proofErr w:type="gramEnd"/>
      <w:r>
        <w:rPr>
          <w:rFonts w:hint="eastAsia"/>
        </w:rPr>
        <w:t>射线装置</w:t>
      </w:r>
      <w:r w:rsidRPr="00D47BD4">
        <w:rPr>
          <w:rFonts w:hint="eastAsia"/>
        </w:rPr>
        <w:t>被检查物体入口，除设置电离辐射警告标志外，</w:t>
      </w:r>
      <w:r>
        <w:rPr>
          <w:rFonts w:hint="eastAsia"/>
        </w:rPr>
        <w:t>应设</w:t>
      </w:r>
      <w:r w:rsidRPr="00D47BD4">
        <w:rPr>
          <w:rFonts w:hint="eastAsia"/>
        </w:rPr>
        <w:t>有“注意！通电时设备产生电离辐射！只准授权人员操作！”或类似的警示说明。</w:t>
      </w:r>
    </w:p>
    <w:p w14:paraId="54FA17CF" w14:textId="77777777" w:rsidR="00091A89" w:rsidRPr="00D47BD4" w:rsidRDefault="00091A89" w:rsidP="00A10B63">
      <w:pPr>
        <w:pStyle w:val="affffffffe"/>
      </w:pPr>
      <w:r w:rsidRPr="00D47BD4">
        <w:rPr>
          <w:rFonts w:hint="eastAsia"/>
        </w:rPr>
        <w:t>其他防护设施</w:t>
      </w:r>
    </w:p>
    <w:p w14:paraId="1970335F" w14:textId="77777777" w:rsidR="00091A89" w:rsidRPr="00D47BD4" w:rsidRDefault="00091A89">
      <w:pPr>
        <w:pStyle w:val="afffffffff1"/>
      </w:pPr>
      <w:proofErr w:type="gramStart"/>
      <w:r w:rsidRPr="00D47BD4">
        <w:rPr>
          <w:rFonts w:hint="eastAsia"/>
        </w:rPr>
        <w:t>闭束型</w:t>
      </w:r>
      <w:proofErr w:type="gramEnd"/>
      <w:r w:rsidRPr="00D47BD4">
        <w:rPr>
          <w:rFonts w:hint="eastAsia"/>
        </w:rPr>
        <w:t>射线装置X射线管套和受照射部件必须安装在射线装置封闭的机壳内。正常操作时，人体的任何部位都不可能进入机壳内部。</w:t>
      </w:r>
    </w:p>
    <w:p w14:paraId="006F8ED2" w14:textId="77777777" w:rsidR="00091A89" w:rsidRPr="00D47BD4" w:rsidRDefault="00091A89">
      <w:pPr>
        <w:pStyle w:val="afffffffff1"/>
      </w:pPr>
      <w:proofErr w:type="gramStart"/>
      <w:r w:rsidRPr="00D47BD4">
        <w:rPr>
          <w:rFonts w:hint="eastAsia"/>
        </w:rPr>
        <w:t>敞束型</w:t>
      </w:r>
      <w:proofErr w:type="gramEnd"/>
      <w:r w:rsidRPr="00D47BD4">
        <w:rPr>
          <w:rFonts w:hint="eastAsia"/>
        </w:rPr>
        <w:t>射线装置出现下列过载情况之一时，应能自动切断高压：</w:t>
      </w:r>
    </w:p>
    <w:p w14:paraId="52C6B075" w14:textId="0CA765D5" w:rsidR="00091A89" w:rsidRPr="00D47BD4" w:rsidRDefault="00091A89" w:rsidP="00A10B63">
      <w:pPr>
        <w:pStyle w:val="af5"/>
        <w:numPr>
          <w:ilvl w:val="0"/>
          <w:numId w:val="57"/>
        </w:numPr>
      </w:pPr>
      <w:r w:rsidRPr="00D47BD4">
        <w:rPr>
          <w:rFonts w:hint="eastAsia"/>
        </w:rPr>
        <w:t>高压超过额定值；</w:t>
      </w:r>
    </w:p>
    <w:p w14:paraId="2B6C4BC1" w14:textId="77777777" w:rsidR="00091A89" w:rsidRPr="00D47BD4" w:rsidRDefault="00091A89" w:rsidP="00881C22">
      <w:pPr>
        <w:pStyle w:val="af5"/>
        <w:numPr>
          <w:ilvl w:val="0"/>
          <w:numId w:val="57"/>
        </w:numPr>
      </w:pPr>
      <w:r w:rsidRPr="00D47BD4">
        <w:rPr>
          <w:rFonts w:hint="eastAsia"/>
        </w:rPr>
        <w:t>电流超过额定值；</w:t>
      </w:r>
    </w:p>
    <w:p w14:paraId="74A2E27B" w14:textId="77777777" w:rsidR="00091A89" w:rsidRPr="00D47BD4" w:rsidRDefault="00091A89" w:rsidP="00881C22">
      <w:pPr>
        <w:pStyle w:val="af5"/>
        <w:numPr>
          <w:ilvl w:val="0"/>
          <w:numId w:val="57"/>
        </w:numPr>
      </w:pPr>
      <w:r w:rsidRPr="00D47BD4">
        <w:rPr>
          <w:rFonts w:hint="eastAsia"/>
        </w:rPr>
        <w:t>超过设定功率。</w:t>
      </w:r>
    </w:p>
    <w:p w14:paraId="0E848671" w14:textId="0DC5D5AE" w:rsidR="00EA01E4" w:rsidRPr="000C17F4" w:rsidRDefault="00945B5D" w:rsidP="00D00F63">
      <w:pPr>
        <w:pStyle w:val="affc"/>
        <w:spacing w:before="240" w:after="240"/>
      </w:pPr>
      <w:bookmarkStart w:id="67" w:name="_Toc87108487"/>
      <w:r w:rsidRPr="000C17F4">
        <w:rPr>
          <w:rFonts w:hint="eastAsia"/>
        </w:rPr>
        <w:t>安全操作要求</w:t>
      </w:r>
      <w:bookmarkEnd w:id="64"/>
      <w:bookmarkEnd w:id="65"/>
      <w:bookmarkEnd w:id="66"/>
      <w:bookmarkEnd w:id="67"/>
    </w:p>
    <w:p w14:paraId="7F1C29BD" w14:textId="77777777" w:rsidR="00E26820" w:rsidRPr="00D47BD4" w:rsidRDefault="00E26820" w:rsidP="00E26820">
      <w:pPr>
        <w:pStyle w:val="affffffffe"/>
      </w:pPr>
      <w:bookmarkStart w:id="68" w:name="_Toc69676338"/>
      <w:bookmarkStart w:id="69" w:name="_Toc86928971"/>
      <w:bookmarkStart w:id="70" w:name="_Toc86928995"/>
      <w:r>
        <w:rPr>
          <w:rFonts w:hint="eastAsia"/>
        </w:rPr>
        <w:t>装置不使用时，</w:t>
      </w:r>
      <w:r w:rsidRPr="00D47BD4">
        <w:rPr>
          <w:rFonts w:hint="eastAsia"/>
        </w:rPr>
        <w:t>射线束出口</w:t>
      </w:r>
      <w:r>
        <w:rPr>
          <w:rFonts w:hint="eastAsia"/>
        </w:rPr>
        <w:t>应</w:t>
      </w:r>
      <w:r w:rsidRPr="00D47BD4">
        <w:rPr>
          <w:rFonts w:hint="eastAsia"/>
        </w:rPr>
        <w:t>关闭严密。</w:t>
      </w:r>
    </w:p>
    <w:p w14:paraId="767A305E" w14:textId="77777777" w:rsidR="00E26820" w:rsidRDefault="00E26820" w:rsidP="00E26820">
      <w:pPr>
        <w:pStyle w:val="affffffffe"/>
      </w:pPr>
      <w:r w:rsidRPr="00D47BD4">
        <w:rPr>
          <w:rFonts w:hint="eastAsia"/>
        </w:rPr>
        <w:t>操作射线装置时，应</w:t>
      </w:r>
      <w:r>
        <w:rPr>
          <w:rFonts w:hint="eastAsia"/>
        </w:rPr>
        <w:t>分析辐射场的特点，并采取有效的防护措施，</w:t>
      </w:r>
      <w:r w:rsidRPr="00D47BD4">
        <w:rPr>
          <w:rFonts w:hint="eastAsia"/>
        </w:rPr>
        <w:t>特别注意防止手、头部等局部受照</w:t>
      </w:r>
      <w:r>
        <w:rPr>
          <w:rFonts w:hint="eastAsia"/>
        </w:rPr>
        <w:t>。</w:t>
      </w:r>
    </w:p>
    <w:p w14:paraId="489E77F7" w14:textId="77777777" w:rsidR="00E26820" w:rsidRPr="00D47BD4" w:rsidRDefault="00E26820" w:rsidP="00E26820">
      <w:pPr>
        <w:pStyle w:val="affffffffe"/>
      </w:pPr>
      <w:r>
        <w:rPr>
          <w:rFonts w:hint="eastAsia"/>
        </w:rPr>
        <w:t>操作射线装置时，可</w:t>
      </w:r>
      <w:r w:rsidRPr="00D47BD4">
        <w:rPr>
          <w:rFonts w:hint="eastAsia"/>
        </w:rPr>
        <w:t>采取佩戴防护眼镜等防护措施。</w:t>
      </w:r>
    </w:p>
    <w:p w14:paraId="026D1547" w14:textId="77777777" w:rsidR="00E26820" w:rsidRPr="00D47BD4" w:rsidRDefault="00E26820" w:rsidP="00E26820">
      <w:pPr>
        <w:pStyle w:val="affffffffe"/>
      </w:pPr>
      <w:r>
        <w:rPr>
          <w:rFonts w:hint="eastAsia"/>
        </w:rPr>
        <w:t>应在</w:t>
      </w:r>
      <w:r w:rsidRPr="00D47BD4">
        <w:rPr>
          <w:rFonts w:hint="eastAsia"/>
        </w:rPr>
        <w:t>关闭遮光器</w:t>
      </w:r>
      <w:r>
        <w:rPr>
          <w:rFonts w:hint="eastAsia"/>
        </w:rPr>
        <w:t>的情况下</w:t>
      </w:r>
      <w:r w:rsidRPr="00D47BD4">
        <w:rPr>
          <w:rFonts w:hint="eastAsia"/>
        </w:rPr>
        <w:t>更换样品。</w:t>
      </w:r>
    </w:p>
    <w:p w14:paraId="2DD5F067" w14:textId="77777777" w:rsidR="00E26820" w:rsidRPr="00D47BD4" w:rsidRDefault="00E26820" w:rsidP="00E26820">
      <w:pPr>
        <w:pStyle w:val="affffffffe"/>
      </w:pPr>
      <w:r w:rsidRPr="00D47BD4">
        <w:rPr>
          <w:rFonts w:hint="eastAsia"/>
        </w:rPr>
        <w:t>拆卸、安装X射线管套和其他受照射部件时，</w:t>
      </w:r>
      <w:r>
        <w:rPr>
          <w:rFonts w:hint="eastAsia"/>
        </w:rPr>
        <w:t>应</w:t>
      </w:r>
      <w:r w:rsidRPr="00D47BD4">
        <w:rPr>
          <w:rFonts w:hint="eastAsia"/>
        </w:rPr>
        <w:t>关闭遮光器并切断X射线管的高压。</w:t>
      </w:r>
    </w:p>
    <w:p w14:paraId="03746E53" w14:textId="77777777" w:rsidR="00E26820" w:rsidRPr="00D47BD4" w:rsidRDefault="00E26820" w:rsidP="00E26820">
      <w:pPr>
        <w:pStyle w:val="affffffffe"/>
      </w:pPr>
      <w:r w:rsidRPr="00D47BD4">
        <w:rPr>
          <w:rFonts w:hint="eastAsia"/>
        </w:rPr>
        <w:t>不得擅自变更射线装置</w:t>
      </w:r>
      <w:proofErr w:type="gramStart"/>
      <w:r w:rsidRPr="00D47BD4">
        <w:rPr>
          <w:rFonts w:hint="eastAsia"/>
        </w:rPr>
        <w:t>原配套</w:t>
      </w:r>
      <w:proofErr w:type="gramEnd"/>
      <w:r w:rsidRPr="00D47BD4">
        <w:rPr>
          <w:rFonts w:hint="eastAsia"/>
        </w:rPr>
        <w:t>的受照射部件及其装配结构和装配位置。</w:t>
      </w:r>
    </w:p>
    <w:p w14:paraId="24B91489" w14:textId="77777777" w:rsidR="00E26820" w:rsidRPr="00D47BD4" w:rsidRDefault="00E26820" w:rsidP="00E26820">
      <w:pPr>
        <w:pStyle w:val="affffffffe"/>
      </w:pPr>
      <w:r w:rsidRPr="00D47BD4">
        <w:rPr>
          <w:rFonts w:hint="eastAsia"/>
        </w:rPr>
        <w:lastRenderedPageBreak/>
        <w:t>校准、调试射线装置有用线束，</w:t>
      </w:r>
      <w:r>
        <w:rPr>
          <w:rFonts w:hint="eastAsia"/>
        </w:rPr>
        <w:t>应使用低档</w:t>
      </w:r>
      <w:r w:rsidRPr="00D47BD4">
        <w:rPr>
          <w:rFonts w:hint="eastAsia"/>
        </w:rPr>
        <w:t>电压、电流操作，</w:t>
      </w:r>
      <w:r>
        <w:rPr>
          <w:rFonts w:hint="eastAsia"/>
        </w:rPr>
        <w:t>人员应</w:t>
      </w:r>
      <w:r w:rsidRPr="00D47BD4">
        <w:rPr>
          <w:rFonts w:hint="eastAsia"/>
        </w:rPr>
        <w:t>避开强射线束，并采取局部屏蔽防护措施。不得在X射线管裸露的条件下调试射线装置。</w:t>
      </w:r>
    </w:p>
    <w:p w14:paraId="1511B167" w14:textId="77777777" w:rsidR="000C17F4" w:rsidRDefault="00E26820" w:rsidP="000C17F4">
      <w:pPr>
        <w:pStyle w:val="affffffffe"/>
      </w:pPr>
      <w:r w:rsidRPr="00D47BD4">
        <w:rPr>
          <w:rFonts w:hint="eastAsia"/>
        </w:rPr>
        <w:t>手持型射线装置在操作时，不得将有用线束对准自己或任何人，</w:t>
      </w:r>
      <w:proofErr w:type="gramStart"/>
      <w:r w:rsidRPr="00D47BD4">
        <w:rPr>
          <w:rFonts w:hint="eastAsia"/>
        </w:rPr>
        <w:t>不</w:t>
      </w:r>
      <w:proofErr w:type="gramEnd"/>
      <w:r w:rsidRPr="00D47BD4">
        <w:rPr>
          <w:rFonts w:hint="eastAsia"/>
        </w:rPr>
        <w:t>得手持样品，不得靠近有用射线束。</w:t>
      </w:r>
    </w:p>
    <w:p w14:paraId="39E8709E" w14:textId="546A8233" w:rsidR="00EA01E4" w:rsidRPr="000C17F4" w:rsidRDefault="00EA01E4" w:rsidP="000C17F4">
      <w:pPr>
        <w:pStyle w:val="affc"/>
        <w:spacing w:before="240" w:after="240"/>
      </w:pPr>
      <w:bookmarkStart w:id="71" w:name="_Toc87108488"/>
      <w:r w:rsidRPr="000C17F4">
        <w:rPr>
          <w:rFonts w:hint="eastAsia"/>
        </w:rPr>
        <w:t>辐射安全检查要求</w:t>
      </w:r>
      <w:bookmarkEnd w:id="68"/>
      <w:bookmarkEnd w:id="69"/>
      <w:bookmarkEnd w:id="70"/>
      <w:bookmarkEnd w:id="71"/>
    </w:p>
    <w:p w14:paraId="25353597" w14:textId="77777777" w:rsidR="00EA01E4" w:rsidRPr="00EA01E4" w:rsidRDefault="00EA01E4" w:rsidP="00176BEB">
      <w:pPr>
        <w:pStyle w:val="affd"/>
        <w:spacing w:before="120" w:after="120"/>
      </w:pPr>
      <w:bookmarkStart w:id="72" w:name="_Toc86928972"/>
      <w:bookmarkStart w:id="73" w:name="_Toc86928996"/>
      <w:r w:rsidRPr="00EA01E4">
        <w:rPr>
          <w:rFonts w:hint="eastAsia"/>
        </w:rPr>
        <w:t>检查周期</w:t>
      </w:r>
      <w:bookmarkEnd w:id="72"/>
      <w:bookmarkEnd w:id="73"/>
    </w:p>
    <w:p w14:paraId="0555B3AE" w14:textId="77777777" w:rsidR="00EA01E4" w:rsidRPr="00EA01E4" w:rsidRDefault="00EA01E4" w:rsidP="00176BEB">
      <w:pPr>
        <w:pStyle w:val="affffb"/>
        <w:ind w:firstLine="420"/>
      </w:pPr>
      <w:r w:rsidRPr="00EA01E4">
        <w:rPr>
          <w:rFonts w:hint="eastAsia"/>
        </w:rPr>
        <w:t>使用单位应当对射线装置的安全装置进行竣工验收，使用过程中，应定期对安全装置进行检查，定期检查的周期为6个月。</w:t>
      </w:r>
    </w:p>
    <w:p w14:paraId="43DADB2D" w14:textId="77777777" w:rsidR="00EA01E4" w:rsidRPr="00EA01E4" w:rsidRDefault="00EA01E4" w:rsidP="00176BEB">
      <w:pPr>
        <w:pStyle w:val="affd"/>
        <w:spacing w:before="120" w:after="120"/>
      </w:pPr>
      <w:bookmarkStart w:id="74" w:name="_Toc86928973"/>
      <w:bookmarkStart w:id="75" w:name="_Toc86928997"/>
      <w:r w:rsidRPr="00EA01E4">
        <w:rPr>
          <w:rFonts w:hint="eastAsia"/>
        </w:rPr>
        <w:t>安全装置检查内容</w:t>
      </w:r>
      <w:bookmarkEnd w:id="74"/>
      <w:bookmarkEnd w:id="75"/>
    </w:p>
    <w:p w14:paraId="3E171355" w14:textId="77777777" w:rsidR="00EA01E4" w:rsidRPr="00EA01E4" w:rsidRDefault="00EA01E4" w:rsidP="00176BEB">
      <w:pPr>
        <w:pStyle w:val="afffffffff1"/>
      </w:pPr>
      <w:r w:rsidRPr="00EA01E4">
        <w:rPr>
          <w:rFonts w:hint="eastAsia"/>
        </w:rPr>
        <w:t>检查内容应当包括所有安全装置，包括</w:t>
      </w:r>
      <w:proofErr w:type="gramStart"/>
      <w:r w:rsidRPr="00EA01E4">
        <w:rPr>
          <w:rFonts w:hint="eastAsia"/>
        </w:rPr>
        <w:t>联锁</w:t>
      </w:r>
      <w:proofErr w:type="gramEnd"/>
      <w:r w:rsidRPr="00EA01E4">
        <w:rPr>
          <w:rFonts w:hint="eastAsia"/>
        </w:rPr>
        <w:t>、遮光器、警示灯、急停开关等。</w:t>
      </w:r>
    </w:p>
    <w:p w14:paraId="164D7062" w14:textId="77777777" w:rsidR="00EA01E4" w:rsidRPr="00EA01E4" w:rsidRDefault="00EA01E4" w:rsidP="00176BEB">
      <w:pPr>
        <w:pStyle w:val="afffffffff1"/>
      </w:pPr>
      <w:r w:rsidRPr="00EA01E4">
        <w:rPr>
          <w:rFonts w:hint="eastAsia"/>
        </w:rPr>
        <w:t>检查发现故障时应当停用射线装置。直到安全装置完全修复后，经由书面批准后方可使用。</w:t>
      </w:r>
    </w:p>
    <w:p w14:paraId="33DD2489" w14:textId="77777777" w:rsidR="00EA01E4" w:rsidRPr="00EA01E4" w:rsidRDefault="00EA01E4" w:rsidP="00176BEB">
      <w:pPr>
        <w:pStyle w:val="afffffffff1"/>
      </w:pPr>
      <w:r w:rsidRPr="00EA01E4">
        <w:rPr>
          <w:rFonts w:hint="eastAsia"/>
        </w:rPr>
        <w:t>使用单位应当保存每次检查记录。记录内容应当至少包括检查日期、检查安全装置列表、检查用仪器信息及校准日期、检查结果、执行检查人员姓名。</w:t>
      </w:r>
    </w:p>
    <w:p w14:paraId="45CF79CE" w14:textId="77777777" w:rsidR="00EA01E4" w:rsidRPr="00EA01E4" w:rsidRDefault="00EA01E4" w:rsidP="00176BEB">
      <w:pPr>
        <w:pStyle w:val="affc"/>
        <w:spacing w:before="240" w:after="240"/>
      </w:pPr>
      <w:bookmarkStart w:id="76" w:name="_Toc69676339"/>
      <w:bookmarkStart w:id="77" w:name="_Toc86928974"/>
      <w:bookmarkStart w:id="78" w:name="_Toc86928998"/>
      <w:bookmarkStart w:id="79" w:name="_Toc87108489"/>
      <w:r w:rsidRPr="00EA01E4">
        <w:rPr>
          <w:rFonts w:hint="eastAsia"/>
        </w:rPr>
        <w:t>放射防护检测要求</w:t>
      </w:r>
      <w:bookmarkEnd w:id="76"/>
      <w:bookmarkEnd w:id="77"/>
      <w:bookmarkEnd w:id="78"/>
      <w:bookmarkEnd w:id="79"/>
    </w:p>
    <w:p w14:paraId="48270A60" w14:textId="77777777" w:rsidR="00881C22" w:rsidRPr="00D47BD4" w:rsidRDefault="00881C22" w:rsidP="00881C22">
      <w:pPr>
        <w:pStyle w:val="affd"/>
        <w:spacing w:before="120" w:after="120"/>
      </w:pPr>
      <w:r w:rsidRPr="00D47BD4">
        <w:rPr>
          <w:rFonts w:hint="eastAsia"/>
        </w:rPr>
        <w:t>检测</w:t>
      </w:r>
      <w:r>
        <w:rPr>
          <w:rFonts w:hint="eastAsia"/>
        </w:rPr>
        <w:t>计划</w:t>
      </w:r>
    </w:p>
    <w:p w14:paraId="1CC5DA98" w14:textId="77777777" w:rsidR="00881C22" w:rsidRPr="00D47BD4" w:rsidRDefault="00881C22" w:rsidP="00881C22">
      <w:pPr>
        <w:pStyle w:val="afffffffff1"/>
      </w:pPr>
      <w:r>
        <w:rPr>
          <w:rFonts w:hint="eastAsia"/>
        </w:rPr>
        <w:t>使用单位</w:t>
      </w:r>
      <w:r w:rsidRPr="00D47BD4">
        <w:rPr>
          <w:rFonts w:hint="eastAsia"/>
        </w:rPr>
        <w:t>应</w:t>
      </w:r>
      <w:r>
        <w:rPr>
          <w:rFonts w:hint="eastAsia"/>
        </w:rPr>
        <w:t>制定</w:t>
      </w:r>
      <w:r w:rsidRPr="00D47BD4">
        <w:rPr>
          <w:rFonts w:hint="eastAsia"/>
        </w:rPr>
        <w:t>射线装置的</w:t>
      </w:r>
      <w:r>
        <w:rPr>
          <w:rFonts w:hint="eastAsia"/>
        </w:rPr>
        <w:t>防护性能检测计划，</w:t>
      </w:r>
      <w:r w:rsidRPr="00D47BD4">
        <w:rPr>
          <w:rFonts w:hint="eastAsia"/>
        </w:rPr>
        <w:t>定期对射线装置的防护性能进行检测，定期检测的周期</w:t>
      </w:r>
      <w:r>
        <w:rPr>
          <w:rFonts w:hint="eastAsia"/>
        </w:rPr>
        <w:t>不多于</w:t>
      </w:r>
      <w:r>
        <w:t>1</w:t>
      </w:r>
      <w:r>
        <w:rPr>
          <w:rFonts w:hint="eastAsia"/>
        </w:rPr>
        <w:t>年</w:t>
      </w:r>
      <w:r w:rsidRPr="00D47BD4">
        <w:rPr>
          <w:rFonts w:hint="eastAsia"/>
        </w:rPr>
        <w:t>。</w:t>
      </w:r>
    </w:p>
    <w:p w14:paraId="6D5FCB43" w14:textId="77777777" w:rsidR="00881C22" w:rsidRPr="00D47BD4" w:rsidRDefault="00881C22" w:rsidP="00881C22">
      <w:pPr>
        <w:pStyle w:val="afffffffff1"/>
      </w:pPr>
      <w:r w:rsidRPr="00D47BD4">
        <w:rPr>
          <w:rFonts w:hint="eastAsia"/>
        </w:rPr>
        <w:t>凡下列情况之一，应当进行安全装置检查和放射防护性能检测：</w:t>
      </w:r>
    </w:p>
    <w:p w14:paraId="0F05C593" w14:textId="54369B8A" w:rsidR="00881C22" w:rsidRPr="00D47BD4" w:rsidRDefault="00881C22" w:rsidP="00881C22">
      <w:pPr>
        <w:pStyle w:val="af5"/>
        <w:numPr>
          <w:ilvl w:val="0"/>
          <w:numId w:val="59"/>
        </w:numPr>
      </w:pPr>
      <w:r w:rsidRPr="00D47BD4">
        <w:rPr>
          <w:rFonts w:hint="eastAsia"/>
        </w:rPr>
        <w:t>变更射线装置</w:t>
      </w:r>
      <w:proofErr w:type="gramStart"/>
      <w:r w:rsidRPr="00D47BD4">
        <w:rPr>
          <w:rFonts w:hint="eastAsia"/>
        </w:rPr>
        <w:t>原配套</w:t>
      </w:r>
      <w:proofErr w:type="gramEnd"/>
      <w:r w:rsidRPr="00D47BD4">
        <w:rPr>
          <w:rFonts w:hint="eastAsia"/>
        </w:rPr>
        <w:t>的受照射部件或变更其装配结构、装配位置；</w:t>
      </w:r>
    </w:p>
    <w:p w14:paraId="6B79522B" w14:textId="77777777" w:rsidR="00881C22" w:rsidRPr="00D47BD4" w:rsidRDefault="00881C22" w:rsidP="00881C22">
      <w:pPr>
        <w:pStyle w:val="af5"/>
        <w:numPr>
          <w:ilvl w:val="0"/>
          <w:numId w:val="59"/>
        </w:numPr>
      </w:pPr>
      <w:r w:rsidRPr="00D47BD4">
        <w:rPr>
          <w:rFonts w:hint="eastAsia"/>
        </w:rPr>
        <w:t>校准、调整射线装置的有用线束；</w:t>
      </w:r>
    </w:p>
    <w:p w14:paraId="28523D8C" w14:textId="77777777" w:rsidR="00881C22" w:rsidRPr="00D47BD4" w:rsidRDefault="00881C22" w:rsidP="00881C22">
      <w:pPr>
        <w:pStyle w:val="af5"/>
        <w:numPr>
          <w:ilvl w:val="0"/>
          <w:numId w:val="59"/>
        </w:numPr>
      </w:pPr>
      <w:r w:rsidRPr="00D47BD4">
        <w:rPr>
          <w:rFonts w:hint="eastAsia"/>
        </w:rPr>
        <w:t>射线装置的屏蔽防护设备变更或损坏。</w:t>
      </w:r>
    </w:p>
    <w:p w14:paraId="760FFC7F" w14:textId="77777777" w:rsidR="00881C22" w:rsidRPr="00D47BD4" w:rsidRDefault="00881C22" w:rsidP="00881C22">
      <w:pPr>
        <w:pStyle w:val="affd"/>
        <w:spacing w:before="120" w:after="120"/>
      </w:pPr>
      <w:r w:rsidRPr="00D47BD4">
        <w:rPr>
          <w:rFonts w:hint="eastAsia"/>
        </w:rPr>
        <w:t>检测</w:t>
      </w:r>
      <w:r>
        <w:rPr>
          <w:rFonts w:hint="eastAsia"/>
        </w:rPr>
        <w:t>方法</w:t>
      </w:r>
    </w:p>
    <w:p w14:paraId="5E568FC4" w14:textId="77777777" w:rsidR="00881C22" w:rsidRPr="00D47BD4" w:rsidRDefault="00881C22" w:rsidP="00881C22">
      <w:pPr>
        <w:pStyle w:val="afffffffff1"/>
      </w:pPr>
      <w:r w:rsidRPr="00D47BD4">
        <w:rPr>
          <w:rFonts w:hint="eastAsia"/>
        </w:rPr>
        <w:t>检测应在</w:t>
      </w:r>
      <w:r>
        <w:rPr>
          <w:rFonts w:hint="eastAsia"/>
        </w:rPr>
        <w:t>常用</w:t>
      </w:r>
      <w:r w:rsidRPr="00D47BD4">
        <w:rPr>
          <w:rFonts w:hint="eastAsia"/>
        </w:rPr>
        <w:t>最大照射范围、</w:t>
      </w:r>
      <w:r>
        <w:rPr>
          <w:rFonts w:hint="eastAsia"/>
        </w:rPr>
        <w:t>常用</w:t>
      </w:r>
      <w:r w:rsidRPr="00D47BD4">
        <w:rPr>
          <w:rFonts w:hint="eastAsia"/>
        </w:rPr>
        <w:t>最大管电压、管电流的条件下进行。</w:t>
      </w:r>
    </w:p>
    <w:p w14:paraId="39D64751" w14:textId="77777777" w:rsidR="00881C22" w:rsidRPr="00D47BD4" w:rsidRDefault="00881C22" w:rsidP="00881C22">
      <w:pPr>
        <w:pStyle w:val="afffffffff1"/>
      </w:pPr>
      <w:r>
        <w:rPr>
          <w:rFonts w:hint="eastAsia"/>
        </w:rPr>
        <w:t>应选</w:t>
      </w:r>
      <w:proofErr w:type="gramStart"/>
      <w:r>
        <w:rPr>
          <w:rFonts w:hint="eastAsia"/>
        </w:rPr>
        <w:t>择符合</w:t>
      </w:r>
      <w:proofErr w:type="gramEnd"/>
      <w:r w:rsidRPr="00D47BD4">
        <w:rPr>
          <w:rFonts w:hint="eastAsia"/>
        </w:rPr>
        <w:t>射线装置辐射</w:t>
      </w:r>
      <w:r>
        <w:rPr>
          <w:rFonts w:hint="eastAsia"/>
        </w:rPr>
        <w:t>场特性的防护性能检测仪器。仪器应</w:t>
      </w:r>
      <w:r w:rsidRPr="00D47BD4">
        <w:rPr>
          <w:rFonts w:hint="eastAsia"/>
        </w:rPr>
        <w:t>具有法定计量检定或校准证书，并在证书有效期内。仪器还应当满足</w:t>
      </w:r>
      <w:r>
        <w:rPr>
          <w:rFonts w:hint="eastAsia"/>
        </w:rPr>
        <w:t>工作场所</w:t>
      </w:r>
      <w:r w:rsidRPr="00D47BD4">
        <w:rPr>
          <w:rFonts w:hint="eastAsia"/>
        </w:rPr>
        <w:t>的其他特殊需要，如防爆要求或射频屏蔽要求。</w:t>
      </w:r>
    </w:p>
    <w:p w14:paraId="6C7AC497" w14:textId="77777777" w:rsidR="00881C22" w:rsidRPr="00D47BD4" w:rsidRDefault="00881C22" w:rsidP="00881C22">
      <w:pPr>
        <w:pStyle w:val="afffffffff1"/>
      </w:pPr>
      <w:r>
        <w:rPr>
          <w:rFonts w:hint="eastAsia"/>
        </w:rPr>
        <w:t>开展</w:t>
      </w:r>
      <w:r w:rsidRPr="00D47BD4">
        <w:rPr>
          <w:rFonts w:hint="eastAsia"/>
        </w:rPr>
        <w:t>射线装置</w:t>
      </w:r>
      <w:r>
        <w:rPr>
          <w:rFonts w:hint="eastAsia"/>
        </w:rPr>
        <w:t>周围辐射水平巡测，以发现可能出现的高辐射水平区。</w:t>
      </w:r>
      <w:proofErr w:type="gramStart"/>
      <w:r w:rsidRPr="00D47BD4">
        <w:rPr>
          <w:rFonts w:hint="eastAsia"/>
        </w:rPr>
        <w:t>巡</w:t>
      </w:r>
      <w:proofErr w:type="gramEnd"/>
      <w:r w:rsidRPr="00D47BD4">
        <w:rPr>
          <w:rFonts w:hint="eastAsia"/>
        </w:rPr>
        <w:t>测时应注意：</w:t>
      </w:r>
    </w:p>
    <w:p w14:paraId="3CD4D0B6" w14:textId="79C90085" w:rsidR="00881C22" w:rsidRPr="00D47BD4" w:rsidRDefault="00881C22" w:rsidP="00881C22">
      <w:pPr>
        <w:pStyle w:val="af5"/>
        <w:numPr>
          <w:ilvl w:val="0"/>
          <w:numId w:val="61"/>
        </w:numPr>
      </w:pPr>
      <w:r w:rsidRPr="00D47BD4">
        <w:rPr>
          <w:rFonts w:hint="eastAsia"/>
        </w:rPr>
        <w:t>巡测范围应根据射线装置及其屏蔽设计特点、照射方向以及可能出现的问题决定；</w:t>
      </w:r>
    </w:p>
    <w:p w14:paraId="4B57B9B2" w14:textId="77777777" w:rsidR="00881C22" w:rsidRPr="00D47BD4" w:rsidRDefault="00881C22" w:rsidP="00881C22">
      <w:pPr>
        <w:pStyle w:val="af5"/>
        <w:numPr>
          <w:ilvl w:val="0"/>
          <w:numId w:val="61"/>
        </w:numPr>
      </w:pPr>
      <w:r w:rsidRPr="00D47BD4">
        <w:rPr>
          <w:rFonts w:hint="eastAsia"/>
        </w:rPr>
        <w:t>无固定照射方向的射线装置应巡测有用线束照射不同方向时的不同位置的辐射水平；</w:t>
      </w:r>
    </w:p>
    <w:p w14:paraId="7F7BCADC" w14:textId="77777777" w:rsidR="00881C22" w:rsidRPr="00D47BD4" w:rsidRDefault="00881C22" w:rsidP="00881C22">
      <w:pPr>
        <w:pStyle w:val="af5"/>
        <w:numPr>
          <w:ilvl w:val="0"/>
          <w:numId w:val="61"/>
        </w:numPr>
      </w:pPr>
      <w:r w:rsidRPr="00D47BD4">
        <w:rPr>
          <w:rFonts w:hint="eastAsia"/>
        </w:rPr>
        <w:t>屏蔽罩设有屏蔽窗的，应特别注意巡测窗外不同距离处的辐射水平。</w:t>
      </w:r>
    </w:p>
    <w:p w14:paraId="4B225B06" w14:textId="77777777" w:rsidR="00881C22" w:rsidRPr="00D47BD4" w:rsidRDefault="00881C22" w:rsidP="00881C22">
      <w:pPr>
        <w:pStyle w:val="afffffffff1"/>
      </w:pPr>
      <w:r>
        <w:rPr>
          <w:rFonts w:hint="eastAsia"/>
        </w:rPr>
        <w:t>在巡测结果的基础上</w:t>
      </w:r>
      <w:r w:rsidRPr="00D47BD4">
        <w:rPr>
          <w:rFonts w:hint="eastAsia"/>
        </w:rPr>
        <w:t>，应至少</w:t>
      </w:r>
      <w:r>
        <w:rPr>
          <w:rFonts w:hint="eastAsia"/>
        </w:rPr>
        <w:t>对以下各点进行定点检测</w:t>
      </w:r>
      <w:r w:rsidRPr="00D47BD4">
        <w:rPr>
          <w:rFonts w:hint="eastAsia"/>
        </w:rPr>
        <w:t>：</w:t>
      </w:r>
    </w:p>
    <w:p w14:paraId="000ACDD3" w14:textId="4FD8AD9C" w:rsidR="00881C22" w:rsidRPr="00D47BD4" w:rsidRDefault="00881C22" w:rsidP="00881C22">
      <w:pPr>
        <w:pStyle w:val="af5"/>
        <w:numPr>
          <w:ilvl w:val="0"/>
          <w:numId w:val="63"/>
        </w:numPr>
      </w:pPr>
      <w:r w:rsidRPr="00D47BD4">
        <w:rPr>
          <w:rFonts w:hint="eastAsia"/>
        </w:rPr>
        <w:t>通过巡测，发现的辐射水平异常高的位置；</w:t>
      </w:r>
    </w:p>
    <w:p w14:paraId="3986C68F" w14:textId="77777777" w:rsidR="00881C22" w:rsidRPr="00D47BD4" w:rsidRDefault="00881C22" w:rsidP="00881C22">
      <w:pPr>
        <w:pStyle w:val="af5"/>
        <w:numPr>
          <w:ilvl w:val="0"/>
          <w:numId w:val="63"/>
        </w:numPr>
      </w:pPr>
      <w:r w:rsidRPr="00D47BD4">
        <w:rPr>
          <w:rFonts w:hint="eastAsia"/>
        </w:rPr>
        <w:t>关闭X射线管套后X射线管套的外表面5cm处；</w:t>
      </w:r>
    </w:p>
    <w:p w14:paraId="027C2A8E" w14:textId="77777777" w:rsidR="00881C22" w:rsidRPr="00D47BD4" w:rsidRDefault="00881C22" w:rsidP="00881C22">
      <w:pPr>
        <w:pStyle w:val="af5"/>
        <w:numPr>
          <w:ilvl w:val="0"/>
          <w:numId w:val="63"/>
        </w:numPr>
      </w:pPr>
      <w:r w:rsidRPr="00D47BD4">
        <w:rPr>
          <w:rFonts w:hint="eastAsia"/>
        </w:rPr>
        <w:t>X射线管或高压电源保护柜外5cm处；</w:t>
      </w:r>
    </w:p>
    <w:p w14:paraId="70793916" w14:textId="77777777" w:rsidR="00881C22" w:rsidRPr="00D47BD4" w:rsidRDefault="00881C22" w:rsidP="00881C22">
      <w:pPr>
        <w:pStyle w:val="af5"/>
        <w:numPr>
          <w:ilvl w:val="0"/>
          <w:numId w:val="63"/>
        </w:numPr>
      </w:pPr>
      <w:r w:rsidRPr="00D47BD4">
        <w:rPr>
          <w:rFonts w:hint="eastAsia"/>
        </w:rPr>
        <w:t>有防护窗的窗边缝；</w:t>
      </w:r>
    </w:p>
    <w:p w14:paraId="75900757" w14:textId="77777777" w:rsidR="00881C22" w:rsidRPr="00D47BD4" w:rsidRDefault="00881C22" w:rsidP="00881C22">
      <w:pPr>
        <w:pStyle w:val="af5"/>
        <w:numPr>
          <w:ilvl w:val="0"/>
          <w:numId w:val="63"/>
        </w:numPr>
      </w:pPr>
      <w:proofErr w:type="gramStart"/>
      <w:r w:rsidRPr="00D47BD4">
        <w:rPr>
          <w:rFonts w:hint="eastAsia"/>
        </w:rPr>
        <w:t>闭束型</w:t>
      </w:r>
      <w:proofErr w:type="gramEnd"/>
      <w:r w:rsidRPr="00D47BD4">
        <w:rPr>
          <w:rFonts w:hint="eastAsia"/>
        </w:rPr>
        <w:t>射线装置正常使用时机壳外表面任何可到达处；</w:t>
      </w:r>
    </w:p>
    <w:p w14:paraId="3176793C" w14:textId="77777777" w:rsidR="00881C22" w:rsidRPr="00D47BD4" w:rsidRDefault="00881C22" w:rsidP="00881C22">
      <w:pPr>
        <w:pStyle w:val="af5"/>
        <w:numPr>
          <w:ilvl w:val="0"/>
          <w:numId w:val="63"/>
        </w:numPr>
      </w:pPr>
      <w:proofErr w:type="gramStart"/>
      <w:r w:rsidRPr="00D47BD4">
        <w:rPr>
          <w:rFonts w:hint="eastAsia"/>
        </w:rPr>
        <w:t>敞束型</w:t>
      </w:r>
      <w:proofErr w:type="gramEnd"/>
      <w:r w:rsidRPr="00D47BD4">
        <w:rPr>
          <w:rFonts w:hint="eastAsia"/>
        </w:rPr>
        <w:t>射线装置防护罩外表面5cm处与控制区边界处；</w:t>
      </w:r>
    </w:p>
    <w:p w14:paraId="2915CA8A" w14:textId="77777777" w:rsidR="00881C22" w:rsidRPr="00D47BD4" w:rsidRDefault="00881C22" w:rsidP="00881C22">
      <w:pPr>
        <w:pStyle w:val="af5"/>
        <w:numPr>
          <w:ilvl w:val="0"/>
          <w:numId w:val="63"/>
        </w:numPr>
      </w:pPr>
      <w:r w:rsidRPr="00D47BD4">
        <w:rPr>
          <w:rFonts w:hint="eastAsia"/>
        </w:rPr>
        <w:t>设置有屏蔽室的射线装置，其屏蔽室外；</w:t>
      </w:r>
    </w:p>
    <w:p w14:paraId="4407DE82" w14:textId="77777777" w:rsidR="00881C22" w:rsidRPr="00D47BD4" w:rsidRDefault="00881C22" w:rsidP="00881C22">
      <w:pPr>
        <w:pStyle w:val="af5"/>
        <w:numPr>
          <w:ilvl w:val="0"/>
          <w:numId w:val="63"/>
        </w:numPr>
      </w:pPr>
      <w:r w:rsidRPr="00D47BD4">
        <w:rPr>
          <w:rFonts w:hint="eastAsia"/>
        </w:rPr>
        <w:t>操作位置和人员经常活动的位置；</w:t>
      </w:r>
    </w:p>
    <w:p w14:paraId="7CEFFAEA" w14:textId="77777777" w:rsidR="00881C22" w:rsidRPr="00D47BD4" w:rsidRDefault="00881C22" w:rsidP="00881C22">
      <w:pPr>
        <w:pStyle w:val="af5"/>
        <w:numPr>
          <w:ilvl w:val="0"/>
          <w:numId w:val="63"/>
        </w:numPr>
      </w:pPr>
      <w:r w:rsidRPr="00D47BD4">
        <w:rPr>
          <w:rFonts w:hint="eastAsia"/>
        </w:rPr>
        <w:t>手持型射线装置操作人员手部操作位。</w:t>
      </w:r>
    </w:p>
    <w:p w14:paraId="1D79CD1C" w14:textId="77777777" w:rsidR="00881C22" w:rsidRPr="00D47BD4" w:rsidRDefault="00881C22" w:rsidP="00881C22">
      <w:pPr>
        <w:pStyle w:val="affd"/>
        <w:spacing w:before="120" w:after="120"/>
      </w:pPr>
      <w:r w:rsidRPr="00D47BD4">
        <w:rPr>
          <w:rFonts w:hint="eastAsia"/>
        </w:rPr>
        <w:t>个人监测</w:t>
      </w:r>
    </w:p>
    <w:p w14:paraId="64BE6670" w14:textId="77777777" w:rsidR="00881C22" w:rsidRPr="00D47BD4" w:rsidRDefault="00881C22" w:rsidP="00881C22">
      <w:pPr>
        <w:pStyle w:val="afffffffff1"/>
      </w:pPr>
      <w:r>
        <w:rPr>
          <w:rFonts w:hint="eastAsia"/>
        </w:rPr>
        <w:t>使用射线装置的工作人员应按照GBZ</w:t>
      </w:r>
      <w:r>
        <w:t>128</w:t>
      </w:r>
      <w:r>
        <w:rPr>
          <w:rFonts w:hint="eastAsia"/>
        </w:rPr>
        <w:t>的规定进行放射工作人员外照射个人监测</w:t>
      </w:r>
      <w:r w:rsidRPr="00D47BD4">
        <w:rPr>
          <w:rFonts w:hint="eastAsia"/>
        </w:rPr>
        <w:t>。</w:t>
      </w:r>
    </w:p>
    <w:p w14:paraId="776CCA86" w14:textId="77777777" w:rsidR="00881C22" w:rsidRPr="00D47BD4" w:rsidRDefault="00881C22" w:rsidP="00881C22">
      <w:pPr>
        <w:pStyle w:val="afffffffff1"/>
      </w:pPr>
      <w:proofErr w:type="gramStart"/>
      <w:r w:rsidRPr="00D47BD4">
        <w:rPr>
          <w:rFonts w:hint="eastAsia"/>
        </w:rPr>
        <w:t>敞束型</w:t>
      </w:r>
      <w:proofErr w:type="gramEnd"/>
      <w:r w:rsidRPr="00D47BD4">
        <w:rPr>
          <w:rFonts w:hint="eastAsia"/>
        </w:rPr>
        <w:t>射线装置使用、校准、调整、安装、维修时，宜在手指或腕部佩戴剂量计。</w:t>
      </w:r>
    </w:p>
    <w:p w14:paraId="23A26FD7" w14:textId="77777777" w:rsidR="00881C22" w:rsidRPr="00D47BD4" w:rsidRDefault="00881C22" w:rsidP="00881C22">
      <w:pPr>
        <w:pStyle w:val="afffffffff1"/>
      </w:pPr>
      <w:r w:rsidRPr="00D47BD4">
        <w:rPr>
          <w:rFonts w:hint="eastAsia"/>
        </w:rPr>
        <w:t>手持式射线装置的操作人员</w:t>
      </w:r>
      <w:r>
        <w:rPr>
          <w:rFonts w:hint="eastAsia"/>
        </w:rPr>
        <w:t>，</w:t>
      </w:r>
      <w:r w:rsidRPr="00D47BD4">
        <w:rPr>
          <w:rFonts w:hint="eastAsia"/>
        </w:rPr>
        <w:t>宜在手指或腕部佩戴剂量计。</w:t>
      </w:r>
    </w:p>
    <w:p w14:paraId="45464F2A" w14:textId="77777777" w:rsidR="00EA01E4" w:rsidRPr="00EA01E4" w:rsidRDefault="00EA01E4" w:rsidP="00176BEB">
      <w:pPr>
        <w:pStyle w:val="afffffffff1"/>
      </w:pPr>
      <w:r w:rsidRPr="00EA01E4">
        <w:rPr>
          <w:rFonts w:hint="eastAsia"/>
        </w:rPr>
        <w:lastRenderedPageBreak/>
        <w:t>手持式射线装置的操作人员宜在手指或腕部佩戴剂量计。</w:t>
      </w:r>
    </w:p>
    <w:p w14:paraId="3557CD3C" w14:textId="4BAFC032" w:rsidR="00EA01E4" w:rsidRPr="00EA01E4" w:rsidRDefault="00EA01E4" w:rsidP="00176BEB">
      <w:pPr>
        <w:pStyle w:val="affc"/>
        <w:spacing w:before="240" w:after="240"/>
      </w:pPr>
      <w:bookmarkStart w:id="80" w:name="_Toc68592835"/>
      <w:bookmarkStart w:id="81" w:name="_Toc68595562"/>
      <w:bookmarkStart w:id="82" w:name="_Toc68769050"/>
      <w:bookmarkStart w:id="83" w:name="_Toc68769253"/>
      <w:bookmarkStart w:id="84" w:name="_Toc69676340"/>
      <w:bookmarkStart w:id="85" w:name="_Toc86928978"/>
      <w:bookmarkStart w:id="86" w:name="_Toc86929002"/>
      <w:bookmarkStart w:id="87" w:name="_Toc87108490"/>
      <w:r w:rsidRPr="00EA01E4">
        <w:rPr>
          <w:rFonts w:hint="eastAsia"/>
        </w:rPr>
        <w:t>工作人员</w:t>
      </w:r>
      <w:r w:rsidR="00ED4B06">
        <w:rPr>
          <w:rFonts w:hint="eastAsia"/>
        </w:rPr>
        <w:t>放射</w:t>
      </w:r>
      <w:r w:rsidR="002F361F">
        <w:rPr>
          <w:rFonts w:hint="eastAsia"/>
        </w:rPr>
        <w:t>防护</w:t>
      </w:r>
      <w:r w:rsidRPr="00EA01E4">
        <w:rPr>
          <w:rFonts w:hint="eastAsia"/>
        </w:rPr>
        <w:t>培训要求</w:t>
      </w:r>
      <w:bookmarkEnd w:id="80"/>
      <w:bookmarkEnd w:id="81"/>
      <w:bookmarkEnd w:id="82"/>
      <w:bookmarkEnd w:id="83"/>
      <w:bookmarkEnd w:id="84"/>
      <w:bookmarkEnd w:id="85"/>
      <w:bookmarkEnd w:id="86"/>
      <w:bookmarkEnd w:id="87"/>
    </w:p>
    <w:p w14:paraId="3449158B" w14:textId="77777777" w:rsidR="000A5BF4" w:rsidRPr="00003F97" w:rsidRDefault="000A5BF4" w:rsidP="000A5BF4">
      <w:pPr>
        <w:pStyle w:val="affffb"/>
        <w:ind w:firstLine="420"/>
      </w:pPr>
      <w:r>
        <w:rPr>
          <w:rFonts w:hint="eastAsia"/>
        </w:rPr>
        <w:t>培训应至少包含以下内容：</w:t>
      </w:r>
    </w:p>
    <w:p w14:paraId="72CC3D33" w14:textId="32E4238A" w:rsidR="000A5BF4" w:rsidRPr="00D47BD4" w:rsidRDefault="000A5BF4" w:rsidP="00A10B63">
      <w:pPr>
        <w:pStyle w:val="af5"/>
        <w:numPr>
          <w:ilvl w:val="0"/>
          <w:numId w:val="67"/>
        </w:numPr>
      </w:pPr>
      <w:r w:rsidRPr="00D47BD4">
        <w:rPr>
          <w:rFonts w:hint="eastAsia"/>
        </w:rPr>
        <w:t>射线装置的类型、主要辐射危害因素和程度</w:t>
      </w:r>
      <w:r>
        <w:rPr>
          <w:rFonts w:hint="eastAsia"/>
        </w:rPr>
        <w:t>；</w:t>
      </w:r>
    </w:p>
    <w:p w14:paraId="2054C737" w14:textId="77777777" w:rsidR="000A5BF4" w:rsidRPr="00D47BD4" w:rsidRDefault="000A5BF4" w:rsidP="00A10B63">
      <w:pPr>
        <w:pStyle w:val="af5"/>
        <w:numPr>
          <w:ilvl w:val="0"/>
          <w:numId w:val="67"/>
        </w:numPr>
      </w:pPr>
      <w:r w:rsidRPr="00D47BD4">
        <w:rPr>
          <w:rFonts w:hint="eastAsia"/>
        </w:rPr>
        <w:t>工作人员与使用设备有关的潜在危险、在工作过程中可能存在的辐射风险、辐射的生物效应以及接触放射性危害因素可能产生的症状及应对方式。</w:t>
      </w:r>
    </w:p>
    <w:p w14:paraId="6F6B3BDB" w14:textId="77777777" w:rsidR="000A5BF4" w:rsidRDefault="000A5BF4" w:rsidP="00A10B63">
      <w:pPr>
        <w:pStyle w:val="af5"/>
        <w:numPr>
          <w:ilvl w:val="0"/>
          <w:numId w:val="67"/>
        </w:numPr>
      </w:pPr>
      <w:r>
        <w:rPr>
          <w:rFonts w:hint="eastAsia"/>
        </w:rPr>
        <w:t>放射防护三</w:t>
      </w:r>
      <w:r w:rsidRPr="00D47BD4">
        <w:rPr>
          <w:rFonts w:hint="eastAsia"/>
        </w:rPr>
        <w:t>原则、</w:t>
      </w:r>
      <w:r>
        <w:rPr>
          <w:rFonts w:hint="eastAsia"/>
        </w:rPr>
        <w:t>外照射防护的基本措施及</w:t>
      </w:r>
      <w:r w:rsidRPr="00D47BD4">
        <w:rPr>
          <w:rFonts w:hint="eastAsia"/>
        </w:rPr>
        <w:t>防护措施的重要性；</w:t>
      </w:r>
    </w:p>
    <w:p w14:paraId="7FE42735" w14:textId="77777777" w:rsidR="000A5BF4" w:rsidRPr="00D47BD4" w:rsidRDefault="000A5BF4" w:rsidP="00A10B63">
      <w:pPr>
        <w:pStyle w:val="af5"/>
        <w:numPr>
          <w:ilvl w:val="0"/>
          <w:numId w:val="67"/>
        </w:numPr>
      </w:pPr>
      <w:r w:rsidRPr="00D47BD4">
        <w:rPr>
          <w:rFonts w:hint="eastAsia"/>
        </w:rPr>
        <w:t>控制区范围及控制区监管要求</w:t>
      </w:r>
      <w:r>
        <w:rPr>
          <w:rFonts w:hint="eastAsia"/>
        </w:rPr>
        <w:t>；</w:t>
      </w:r>
    </w:p>
    <w:p w14:paraId="6EC116C2" w14:textId="77777777" w:rsidR="000A5BF4" w:rsidRDefault="000A5BF4" w:rsidP="00A10B63">
      <w:pPr>
        <w:pStyle w:val="af5"/>
        <w:numPr>
          <w:ilvl w:val="0"/>
          <w:numId w:val="67"/>
        </w:numPr>
      </w:pPr>
      <w:r w:rsidRPr="00D47BD4">
        <w:rPr>
          <w:rFonts w:hint="eastAsia"/>
        </w:rPr>
        <w:t>目前采取的主要防护措施，工作场所警示标志的意义；</w:t>
      </w:r>
    </w:p>
    <w:p w14:paraId="00931015" w14:textId="77777777" w:rsidR="000A5BF4" w:rsidRDefault="000A5BF4" w:rsidP="00A10B63">
      <w:pPr>
        <w:pStyle w:val="af5"/>
        <w:numPr>
          <w:ilvl w:val="0"/>
          <w:numId w:val="67"/>
        </w:numPr>
      </w:pPr>
      <w:r w:rsidRPr="00D47BD4">
        <w:rPr>
          <w:rFonts w:hint="eastAsia"/>
        </w:rPr>
        <w:t>联锁装置、急停装置的操作；</w:t>
      </w:r>
    </w:p>
    <w:p w14:paraId="24DCB5FF" w14:textId="77777777" w:rsidR="000A5BF4" w:rsidRPr="00D47BD4" w:rsidRDefault="000A5BF4" w:rsidP="00A10B63">
      <w:pPr>
        <w:pStyle w:val="af5"/>
        <w:numPr>
          <w:ilvl w:val="0"/>
          <w:numId w:val="67"/>
        </w:numPr>
      </w:pPr>
      <w:r>
        <w:rPr>
          <w:rFonts w:hint="eastAsia"/>
        </w:rPr>
        <w:t>特殊</w:t>
      </w:r>
      <w:r w:rsidRPr="00D47BD4">
        <w:rPr>
          <w:rFonts w:hint="eastAsia"/>
        </w:rPr>
        <w:t>情况下所需采取的额外防护措施</w:t>
      </w:r>
      <w:r>
        <w:rPr>
          <w:rFonts w:hint="eastAsia"/>
        </w:rPr>
        <w:t>；</w:t>
      </w:r>
    </w:p>
    <w:p w14:paraId="423EAC3D" w14:textId="77777777" w:rsidR="000A5BF4" w:rsidRDefault="000A5BF4" w:rsidP="00A10B63">
      <w:pPr>
        <w:pStyle w:val="af5"/>
        <w:numPr>
          <w:ilvl w:val="0"/>
          <w:numId w:val="67"/>
        </w:numPr>
      </w:pPr>
      <w:r w:rsidRPr="00D47BD4">
        <w:rPr>
          <w:rFonts w:hint="eastAsia"/>
        </w:rPr>
        <w:t>个人剂量计的使用与管理制度，个人剂量限值与目标管理值的要求</w:t>
      </w:r>
      <w:r>
        <w:rPr>
          <w:rFonts w:hint="eastAsia"/>
        </w:rPr>
        <w:t>；</w:t>
      </w:r>
    </w:p>
    <w:p w14:paraId="796272C4" w14:textId="77777777" w:rsidR="000A5BF4" w:rsidRDefault="000A5BF4" w:rsidP="00A10B63">
      <w:pPr>
        <w:pStyle w:val="af5"/>
        <w:numPr>
          <w:ilvl w:val="0"/>
          <w:numId w:val="67"/>
        </w:numPr>
      </w:pPr>
      <w:r w:rsidRPr="00D47BD4">
        <w:rPr>
          <w:rFonts w:hint="eastAsia"/>
        </w:rPr>
        <w:t>防护用品的使用方法</w:t>
      </w:r>
      <w:r>
        <w:rPr>
          <w:rFonts w:hint="eastAsia"/>
        </w:rPr>
        <w:t>；</w:t>
      </w:r>
    </w:p>
    <w:p w14:paraId="50D9C030" w14:textId="77777777" w:rsidR="000A5BF4" w:rsidRPr="00D47BD4" w:rsidRDefault="000A5BF4" w:rsidP="00A10B63">
      <w:pPr>
        <w:pStyle w:val="af5"/>
        <w:numPr>
          <w:ilvl w:val="0"/>
          <w:numId w:val="67"/>
        </w:numPr>
      </w:pPr>
      <w:r w:rsidRPr="00D47BD4">
        <w:rPr>
          <w:rFonts w:hint="eastAsia"/>
        </w:rPr>
        <w:t>应当告知女性工作人员怀孕</w:t>
      </w:r>
      <w:r>
        <w:rPr>
          <w:rFonts w:hint="eastAsia"/>
        </w:rPr>
        <w:t>申明的</w:t>
      </w:r>
      <w:r w:rsidRPr="00D47BD4">
        <w:rPr>
          <w:rFonts w:hint="eastAsia"/>
        </w:rPr>
        <w:t>流程</w:t>
      </w:r>
      <w:r>
        <w:rPr>
          <w:rFonts w:hint="eastAsia"/>
        </w:rPr>
        <w:t>；</w:t>
      </w:r>
    </w:p>
    <w:p w14:paraId="4CAEDC5C" w14:textId="77777777" w:rsidR="000A5BF4" w:rsidRPr="00D47BD4" w:rsidRDefault="000A5BF4" w:rsidP="00A10B63">
      <w:pPr>
        <w:pStyle w:val="af5"/>
        <w:numPr>
          <w:ilvl w:val="0"/>
          <w:numId w:val="67"/>
        </w:numPr>
      </w:pPr>
      <w:r w:rsidRPr="00D47BD4">
        <w:rPr>
          <w:rFonts w:hint="eastAsia"/>
        </w:rPr>
        <w:t>射线装置的正常操作规范以及操作所需的授权程序</w:t>
      </w:r>
      <w:r>
        <w:rPr>
          <w:rFonts w:hint="eastAsia"/>
        </w:rPr>
        <w:t>；</w:t>
      </w:r>
    </w:p>
    <w:p w14:paraId="37789978" w14:textId="6B4896FA" w:rsidR="00EA01E4" w:rsidRPr="00EA01E4" w:rsidRDefault="000A5BF4" w:rsidP="000A5BF4">
      <w:pPr>
        <w:pStyle w:val="af5"/>
        <w:numPr>
          <w:ilvl w:val="0"/>
          <w:numId w:val="67"/>
        </w:numPr>
      </w:pPr>
      <w:r w:rsidRPr="00D47BD4">
        <w:rPr>
          <w:rFonts w:hint="eastAsia"/>
        </w:rPr>
        <w:t>异常和意外</w:t>
      </w:r>
      <w:r>
        <w:rPr>
          <w:rFonts w:hint="eastAsia"/>
        </w:rPr>
        <w:t>照射</w:t>
      </w:r>
      <w:r w:rsidRPr="00D47BD4">
        <w:rPr>
          <w:rFonts w:hint="eastAsia"/>
        </w:rPr>
        <w:t>发生时的处置方式和报告程序。</w:t>
      </w:r>
    </w:p>
    <w:p w14:paraId="28A45B13" w14:textId="77777777" w:rsidR="00EA01E4" w:rsidRPr="00EA01E4" w:rsidRDefault="00EA01E4" w:rsidP="00EA01E4">
      <w:pPr>
        <w:widowControl/>
        <w:autoSpaceDE w:val="0"/>
        <w:autoSpaceDN w:val="0"/>
        <w:adjustRightInd/>
        <w:spacing w:line="240" w:lineRule="auto"/>
        <w:ind w:firstLineChars="200" w:firstLine="420"/>
        <w:rPr>
          <w:rFonts w:ascii="宋体" w:hAnsi="Times New Roman"/>
          <w:noProof/>
          <w:kern w:val="0"/>
          <w:szCs w:val="20"/>
        </w:rPr>
      </w:pPr>
    </w:p>
    <w:p w14:paraId="4446B082" w14:textId="77777777" w:rsidR="00EA01E4" w:rsidRPr="00EA01E4" w:rsidRDefault="00EA01E4" w:rsidP="00EA01E4">
      <w:pPr>
        <w:widowControl/>
        <w:autoSpaceDE w:val="0"/>
        <w:autoSpaceDN w:val="0"/>
        <w:adjustRightInd/>
        <w:spacing w:line="240" w:lineRule="auto"/>
        <w:ind w:firstLineChars="200" w:firstLine="420"/>
        <w:rPr>
          <w:rFonts w:ascii="宋体" w:hAnsi="Times New Roman"/>
          <w:noProof/>
          <w:kern w:val="0"/>
          <w:szCs w:val="20"/>
        </w:rPr>
        <w:sectPr w:rsidR="00EA01E4" w:rsidRPr="00EA01E4" w:rsidSect="00DF4A10">
          <w:pgSz w:w="11906" w:h="16838" w:code="9"/>
          <w:pgMar w:top="567" w:right="1134" w:bottom="1134" w:left="1134" w:header="1418" w:footer="1134" w:gutter="284"/>
          <w:pgNumType w:start="1"/>
          <w:cols w:space="425"/>
          <w:formProt w:val="0"/>
          <w:docGrid w:linePitch="312"/>
        </w:sectPr>
      </w:pPr>
      <w:bookmarkStart w:id="88" w:name="BookMark6"/>
    </w:p>
    <w:p w14:paraId="66EE4570" w14:textId="77777777" w:rsidR="00EA01E4" w:rsidRPr="00EA01E4" w:rsidRDefault="00EA01E4" w:rsidP="00EA01E4">
      <w:pPr>
        <w:widowControl/>
        <w:shd w:val="clear" w:color="FFFFFF" w:fill="FFFFFF"/>
        <w:adjustRightInd/>
        <w:spacing w:beforeLines="40" w:before="124" w:afterLines="50" w:after="156" w:line="240" w:lineRule="auto"/>
        <w:jc w:val="center"/>
        <w:outlineLvl w:val="0"/>
        <w:rPr>
          <w:rFonts w:ascii="黑体" w:eastAsia="黑体"/>
          <w:kern w:val="0"/>
        </w:rPr>
      </w:pPr>
      <w:r w:rsidRPr="00EA01E4">
        <w:rPr>
          <w:rFonts w:ascii="黑体" w:eastAsia="黑体" w:hint="eastAsia"/>
          <w:spacing w:val="105"/>
          <w:kern w:val="0"/>
        </w:rPr>
        <w:lastRenderedPageBreak/>
        <w:t>参考文</w:t>
      </w:r>
      <w:r w:rsidRPr="00EA01E4">
        <w:rPr>
          <w:rFonts w:ascii="黑体" w:eastAsia="黑体" w:hint="eastAsia"/>
          <w:kern w:val="0"/>
        </w:rPr>
        <w:t>献</w:t>
      </w:r>
    </w:p>
    <w:p w14:paraId="5DEACE33" w14:textId="77777777" w:rsidR="00EA01E4" w:rsidRPr="00EA01E4" w:rsidRDefault="00EA01E4" w:rsidP="00EA01E4">
      <w:pPr>
        <w:widowControl/>
        <w:autoSpaceDE w:val="0"/>
        <w:autoSpaceDN w:val="0"/>
        <w:adjustRightInd/>
        <w:spacing w:line="240" w:lineRule="auto"/>
        <w:ind w:firstLineChars="200" w:firstLine="420"/>
        <w:rPr>
          <w:rFonts w:ascii="宋体" w:hAnsi="Times New Roman"/>
          <w:noProof/>
          <w:kern w:val="0"/>
          <w:szCs w:val="20"/>
        </w:rPr>
      </w:pPr>
      <w:r w:rsidRPr="00EA01E4">
        <w:rPr>
          <w:rFonts w:ascii="宋体" w:hAnsi="Times New Roman" w:hint="eastAsia"/>
          <w:noProof/>
          <w:kern w:val="0"/>
          <w:szCs w:val="20"/>
        </w:rPr>
        <w:t>[</w:t>
      </w:r>
      <w:r w:rsidRPr="00EA01E4">
        <w:rPr>
          <w:rFonts w:ascii="宋体" w:hAnsi="Times New Roman"/>
          <w:noProof/>
          <w:kern w:val="0"/>
          <w:szCs w:val="20"/>
        </w:rPr>
        <w:t xml:space="preserve">1] </w:t>
      </w:r>
      <w:r w:rsidRPr="00EA01E4">
        <w:rPr>
          <w:rFonts w:ascii="宋体" w:hAnsi="Times New Roman" w:hint="eastAsia"/>
          <w:noProof/>
          <w:kern w:val="0"/>
          <w:szCs w:val="20"/>
        </w:rPr>
        <w:t>SSRCR part H Radiation Safety Requirements for Non-healing Arts Radiation Generating Devices（2016）</w:t>
      </w:r>
    </w:p>
    <w:p w14:paraId="13F565AE" w14:textId="77777777" w:rsidR="00EA01E4" w:rsidRPr="00EA01E4" w:rsidRDefault="00EA01E4" w:rsidP="00EA01E4">
      <w:pPr>
        <w:widowControl/>
        <w:autoSpaceDE w:val="0"/>
        <w:autoSpaceDN w:val="0"/>
        <w:adjustRightInd/>
        <w:spacing w:line="240" w:lineRule="auto"/>
        <w:ind w:firstLineChars="200" w:firstLine="420"/>
        <w:rPr>
          <w:rFonts w:ascii="宋体" w:hAnsi="Times New Roman"/>
          <w:noProof/>
          <w:kern w:val="0"/>
          <w:szCs w:val="20"/>
        </w:rPr>
      </w:pPr>
      <w:r w:rsidRPr="00EA01E4">
        <w:rPr>
          <w:rFonts w:ascii="宋体" w:hAnsi="Times New Roman" w:hint="eastAsia"/>
          <w:noProof/>
          <w:kern w:val="0"/>
          <w:szCs w:val="20"/>
        </w:rPr>
        <w:t>[</w:t>
      </w:r>
      <w:r w:rsidRPr="00EA01E4">
        <w:rPr>
          <w:rFonts w:ascii="宋体" w:hAnsi="Times New Roman"/>
          <w:noProof/>
          <w:kern w:val="0"/>
          <w:szCs w:val="20"/>
        </w:rPr>
        <w:t>2] IAEA Safety Standards for protectiong people and the environment, Radiation Safety in the Use of Nuclear Gauges, Specific Safety Guide No. SSG-58</w:t>
      </w:r>
    </w:p>
    <w:p w14:paraId="484A6DF2" w14:textId="77777777" w:rsidR="00EA01E4" w:rsidRPr="00EA01E4" w:rsidRDefault="00EA01E4" w:rsidP="00EA01E4">
      <w:pPr>
        <w:widowControl/>
        <w:autoSpaceDE w:val="0"/>
        <w:autoSpaceDN w:val="0"/>
        <w:adjustRightInd/>
        <w:spacing w:line="240" w:lineRule="auto"/>
        <w:jc w:val="center"/>
        <w:rPr>
          <w:rFonts w:ascii="宋体" w:hAnsi="Times New Roman"/>
          <w:noProof/>
          <w:kern w:val="0"/>
          <w:szCs w:val="20"/>
        </w:rPr>
      </w:pPr>
      <w:bookmarkStart w:id="89" w:name="BookMark8"/>
      <w:bookmarkEnd w:id="88"/>
      <w:r w:rsidRPr="00EA01E4">
        <w:rPr>
          <w:rFonts w:ascii="宋体" w:hAnsi="Times New Roman"/>
          <w:noProof/>
          <w:kern w:val="0"/>
          <w:szCs w:val="20"/>
        </w:rPr>
        <w:drawing>
          <wp:inline distT="0" distB="0" distL="0" distR="0" wp14:anchorId="6A68BD6B" wp14:editId="4F37B046">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9"/>
    </w:p>
    <w:p w14:paraId="4BA82FAA" w14:textId="77777777" w:rsidR="004B3E93" w:rsidRDefault="004B3E93" w:rsidP="002A1260">
      <w:pPr>
        <w:pStyle w:val="affffb"/>
        <w:ind w:firstLine="420"/>
      </w:pPr>
    </w:p>
    <w:p w14:paraId="0E395E0F" w14:textId="77777777" w:rsidR="002A1260" w:rsidRDefault="002A1260" w:rsidP="00653FED">
      <w:pPr>
        <w:pStyle w:val="affffb"/>
        <w:ind w:firstLine="420"/>
      </w:pPr>
    </w:p>
    <w:p w14:paraId="49DA1BFF" w14:textId="77777777" w:rsidR="001D212F" w:rsidRDefault="001D212F" w:rsidP="00E60C63">
      <w:pPr>
        <w:pStyle w:val="affffb"/>
        <w:ind w:firstLine="420"/>
      </w:pPr>
    </w:p>
    <w:bookmarkEnd w:id="27"/>
    <w:p w14:paraId="4F70E877" w14:textId="77777777" w:rsidR="009273B3" w:rsidRDefault="009273B3" w:rsidP="001D212F">
      <w:pPr>
        <w:pStyle w:val="affffb"/>
        <w:ind w:firstLine="420"/>
      </w:pPr>
    </w:p>
    <w:sectPr w:rsidR="009273B3" w:rsidSect="00591E27">
      <w:pgSz w:w="11906" w:h="16838" w:code="9"/>
      <w:pgMar w:top="2410" w:right="1134" w:bottom="1134" w:left="1134" w:header="1418" w:footer="1134" w:gutter="284"/>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68C8A" w14:textId="77777777" w:rsidR="00597509" w:rsidRDefault="00597509" w:rsidP="00D86DB7">
      <w:r>
        <w:separator/>
      </w:r>
    </w:p>
    <w:p w14:paraId="37FA5270" w14:textId="77777777" w:rsidR="00597509" w:rsidRDefault="00597509"/>
    <w:p w14:paraId="19397765" w14:textId="77777777" w:rsidR="00597509" w:rsidRDefault="00597509"/>
  </w:endnote>
  <w:endnote w:type="continuationSeparator" w:id="0">
    <w:p w14:paraId="1AA56805" w14:textId="77777777" w:rsidR="00597509" w:rsidRDefault="00597509" w:rsidP="00D86DB7">
      <w:r>
        <w:continuationSeparator/>
      </w:r>
    </w:p>
    <w:p w14:paraId="56943FA3" w14:textId="77777777" w:rsidR="00597509" w:rsidRDefault="00597509"/>
    <w:p w14:paraId="105A366C" w14:textId="77777777" w:rsidR="00597509" w:rsidRDefault="005975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36C75"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AE50"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A4F55"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43513" w14:textId="77777777" w:rsidR="00597509" w:rsidRDefault="00597509" w:rsidP="00D86DB7">
      <w:r>
        <w:separator/>
      </w:r>
    </w:p>
  </w:footnote>
  <w:footnote w:type="continuationSeparator" w:id="0">
    <w:p w14:paraId="1A6F0D0B" w14:textId="77777777" w:rsidR="00597509" w:rsidRDefault="00597509" w:rsidP="00D86DB7">
      <w:r>
        <w:continuationSeparator/>
      </w:r>
    </w:p>
    <w:p w14:paraId="3154171E" w14:textId="77777777" w:rsidR="00597509" w:rsidRDefault="00597509"/>
    <w:p w14:paraId="0207B59D" w14:textId="77777777" w:rsidR="00597509" w:rsidRDefault="005975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039C7"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0DF7D"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A09E5" w14:textId="57ED79D6"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8A2FA7">
      <w:rPr>
        <w:noProof/>
        <w:lang w:val="fr-FR"/>
      </w:rPr>
      <w:t>DB 32/T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1B1E" w14:textId="49F4A03A" w:rsidR="00D84FA1" w:rsidRPr="00D84FA1" w:rsidRDefault="00D84FA1" w:rsidP="00A2271D">
    <w:pPr>
      <w:pStyle w:val="afffff0"/>
    </w:pPr>
    <w:r>
      <w:fldChar w:fldCharType="begin"/>
    </w:r>
    <w:r>
      <w:instrText xml:space="preserve"> STYLEREF  标准文件_文件编号  \* MERGEFORMAT </w:instrText>
    </w:r>
    <w:r>
      <w:fldChar w:fldCharType="separate"/>
    </w:r>
    <w:r w:rsidR="008A2FA7">
      <w:t>DB 32/T XXXX</w:t>
    </w:r>
    <w:r w:rsidR="008A2FA7">
      <w:t>—</w:t>
    </w:r>
    <w:r w:rsidR="008A2FA7">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CFA7AA7"/>
    <w:multiLevelType w:val="hybridMultilevel"/>
    <w:tmpl w:val="E2E03CAE"/>
    <w:lvl w:ilvl="0" w:tplc="87262E98">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7"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0F403073"/>
    <w:multiLevelType w:val="hybridMultilevel"/>
    <w:tmpl w:val="4A1C7756"/>
    <w:lvl w:ilvl="0" w:tplc="BD8E78F8">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9"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2" w15:restartNumberingAfterBreak="0">
    <w:nsid w:val="27CD196D"/>
    <w:multiLevelType w:val="hybridMultilevel"/>
    <w:tmpl w:val="15526D58"/>
    <w:lvl w:ilvl="0" w:tplc="118A416A">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3" w15:restartNumberingAfterBreak="0">
    <w:nsid w:val="2AD57B56"/>
    <w:multiLevelType w:val="hybridMultilevel"/>
    <w:tmpl w:val="BAC0F91A"/>
    <w:lvl w:ilvl="0" w:tplc="19C04CAC">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4"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5" w15:restartNumberingAfterBreak="0">
    <w:nsid w:val="2F25598F"/>
    <w:multiLevelType w:val="hybridMultilevel"/>
    <w:tmpl w:val="8FD439BE"/>
    <w:lvl w:ilvl="0" w:tplc="E9DE8ED2">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6"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3506689F"/>
    <w:multiLevelType w:val="hybridMultilevel"/>
    <w:tmpl w:val="74566816"/>
    <w:lvl w:ilvl="0" w:tplc="2C66B3CE">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8"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9" w15:restartNumberingAfterBreak="0">
    <w:nsid w:val="4688147E"/>
    <w:multiLevelType w:val="hybridMultilevel"/>
    <w:tmpl w:val="591AA39A"/>
    <w:lvl w:ilvl="0" w:tplc="261E9AC8">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0" w15:restartNumberingAfterBreak="0">
    <w:nsid w:val="47FE11CC"/>
    <w:multiLevelType w:val="hybridMultilevel"/>
    <w:tmpl w:val="5D388912"/>
    <w:lvl w:ilvl="0" w:tplc="264A4312">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1"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3" w15:restartNumberingAfterBreak="0">
    <w:nsid w:val="4DF90600"/>
    <w:multiLevelType w:val="hybridMultilevel"/>
    <w:tmpl w:val="64FA4680"/>
    <w:lvl w:ilvl="0" w:tplc="EC12369C">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4"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5"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6"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7"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56E8495F"/>
    <w:multiLevelType w:val="hybridMultilevel"/>
    <w:tmpl w:val="5972CF3E"/>
    <w:lvl w:ilvl="0" w:tplc="00E0D824">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0"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31"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2"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4"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5"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142"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9"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40" w15:restartNumberingAfterBreak="0">
    <w:nsid w:val="75336CB9"/>
    <w:multiLevelType w:val="hybridMultilevel"/>
    <w:tmpl w:val="FA10F08E"/>
    <w:lvl w:ilvl="0" w:tplc="1A1295EC">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1"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42" w15:restartNumberingAfterBreak="0">
    <w:nsid w:val="7A0B5B7D"/>
    <w:multiLevelType w:val="hybridMultilevel"/>
    <w:tmpl w:val="05C00D5C"/>
    <w:lvl w:ilvl="0" w:tplc="361AD4AA">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abstractNumId w:val="0"/>
  </w:num>
  <w:num w:numId="2">
    <w:abstractNumId w:val="37"/>
  </w:num>
  <w:num w:numId="3">
    <w:abstractNumId w:val="5"/>
  </w:num>
  <w:num w:numId="4">
    <w:abstractNumId w:val="10"/>
  </w:num>
  <w:num w:numId="5">
    <w:abstractNumId w:val="33"/>
  </w:num>
  <w:num w:numId="6">
    <w:abstractNumId w:val="11"/>
  </w:num>
  <w:num w:numId="7">
    <w:abstractNumId w:val="25"/>
  </w:num>
  <w:num w:numId="8">
    <w:abstractNumId w:val="9"/>
  </w:num>
  <w:num w:numId="9">
    <w:abstractNumId w:val="28"/>
  </w:num>
  <w:num w:numId="10">
    <w:abstractNumId w:val="31"/>
  </w:num>
  <w:num w:numId="11">
    <w:abstractNumId w:val="26"/>
  </w:num>
  <w:num w:numId="12">
    <w:abstractNumId w:val="39"/>
  </w:num>
  <w:num w:numId="13">
    <w:abstractNumId w:val="24"/>
  </w:num>
  <w:num w:numId="14">
    <w:abstractNumId w:val="41"/>
  </w:num>
  <w:num w:numId="15">
    <w:abstractNumId w:val="1"/>
  </w:num>
  <w:num w:numId="16">
    <w:abstractNumId w:val="30"/>
  </w:num>
  <w:num w:numId="17">
    <w:abstractNumId w:val="7"/>
  </w:num>
  <w:num w:numId="18">
    <w:abstractNumId w:val="21"/>
  </w:num>
  <w:num w:numId="19">
    <w:abstractNumId w:val="35"/>
  </w:num>
  <w:num w:numId="20">
    <w:abstractNumId w:val="36"/>
  </w:num>
  <w:num w:numId="21">
    <w:abstractNumId w:val="16"/>
  </w:num>
  <w:num w:numId="22">
    <w:abstractNumId w:val="18"/>
  </w:num>
  <w:num w:numId="23">
    <w:abstractNumId w:val="38"/>
  </w:num>
  <w:num w:numId="24">
    <w:abstractNumId w:val="2"/>
  </w:num>
  <w:num w:numId="25">
    <w:abstractNumId w:val="4"/>
  </w:num>
  <w:num w:numId="26">
    <w:abstractNumId w:val="22"/>
  </w:num>
  <w:num w:numId="27">
    <w:abstractNumId w:val="34"/>
  </w:num>
  <w:num w:numId="28">
    <w:abstractNumId w:val="14"/>
  </w:num>
  <w:num w:numId="29">
    <w:abstractNumId w:val="32"/>
  </w:num>
  <w:num w:numId="30">
    <w:abstractNumId w:val="27"/>
  </w:num>
  <w:num w:numId="31">
    <w:abstractNumId w:val="3"/>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12"/>
  </w:num>
  <w:num w:numId="41">
    <w:abstractNumId w:val="17"/>
  </w:num>
  <w:num w:numId="42">
    <w:abstractNumId w:val="18"/>
  </w:num>
  <w:num w:numId="43">
    <w:abstractNumId w:val="13"/>
  </w:num>
  <w:num w:numId="44">
    <w:abstractNumId w:val="18"/>
  </w:num>
  <w:num w:numId="45">
    <w:abstractNumId w:val="18"/>
  </w:num>
  <w:num w:numId="46">
    <w:abstractNumId w:val="37"/>
  </w:num>
  <w:num w:numId="47">
    <w:abstractNumId w:val="37"/>
  </w:num>
  <w:num w:numId="48">
    <w:abstractNumId w:val="42"/>
  </w:num>
  <w:num w:numId="49">
    <w:abstractNumId w:val="18"/>
  </w:num>
  <w:num w:numId="50">
    <w:abstractNumId w:val="18"/>
  </w:num>
  <w:num w:numId="51">
    <w:abstractNumId w:val="8"/>
  </w:num>
  <w:num w:numId="52">
    <w:abstractNumId w:val="18"/>
  </w:num>
  <w:num w:numId="53">
    <w:abstractNumId w:val="29"/>
  </w:num>
  <w:num w:numId="54">
    <w:abstractNumId w:val="18"/>
  </w:num>
  <w:num w:numId="55">
    <w:abstractNumId w:val="20"/>
  </w:num>
  <w:num w:numId="56">
    <w:abstractNumId w:val="18"/>
  </w:num>
  <w:num w:numId="57">
    <w:abstractNumId w:val="6"/>
  </w:num>
  <w:num w:numId="58">
    <w:abstractNumId w:val="18"/>
  </w:num>
  <w:num w:numId="59">
    <w:abstractNumId w:val="23"/>
  </w:num>
  <w:num w:numId="60">
    <w:abstractNumId w:val="18"/>
  </w:num>
  <w:num w:numId="61">
    <w:abstractNumId w:val="15"/>
  </w:num>
  <w:num w:numId="62">
    <w:abstractNumId w:val="18"/>
  </w:num>
  <w:num w:numId="63">
    <w:abstractNumId w:val="19"/>
  </w:num>
  <w:num w:numId="64">
    <w:abstractNumId w:val="18"/>
  </w:num>
  <w:num w:numId="65">
    <w:abstractNumId w:val="37"/>
  </w:num>
  <w:num w:numId="66">
    <w:abstractNumId w:val="18"/>
  </w:num>
  <w:num w:numId="67">
    <w:abstractNumId w:val="4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69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ABA"/>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1EE2"/>
    <w:rsid w:val="00082317"/>
    <w:rsid w:val="00083D2C"/>
    <w:rsid w:val="00086AA1"/>
    <w:rsid w:val="00087A77"/>
    <w:rsid w:val="00090CA6"/>
    <w:rsid w:val="00091A89"/>
    <w:rsid w:val="00092B8A"/>
    <w:rsid w:val="00092FB0"/>
    <w:rsid w:val="000934C5"/>
    <w:rsid w:val="00093D25"/>
    <w:rsid w:val="00093DAB"/>
    <w:rsid w:val="00094D73"/>
    <w:rsid w:val="00096D63"/>
    <w:rsid w:val="000A0B60"/>
    <w:rsid w:val="000A0EB8"/>
    <w:rsid w:val="000A19FC"/>
    <w:rsid w:val="000A296B"/>
    <w:rsid w:val="000A5BF4"/>
    <w:rsid w:val="000A7311"/>
    <w:rsid w:val="000B060F"/>
    <w:rsid w:val="000B1592"/>
    <w:rsid w:val="000B1FF2"/>
    <w:rsid w:val="000B3CDA"/>
    <w:rsid w:val="000B6A0B"/>
    <w:rsid w:val="000C0F6C"/>
    <w:rsid w:val="000C11DB"/>
    <w:rsid w:val="000C1492"/>
    <w:rsid w:val="000C17F4"/>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36E9"/>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BEB"/>
    <w:rsid w:val="00176DFD"/>
    <w:rsid w:val="00177E4F"/>
    <w:rsid w:val="001852C9"/>
    <w:rsid w:val="00190087"/>
    <w:rsid w:val="001913C4"/>
    <w:rsid w:val="0019348F"/>
    <w:rsid w:val="00193A07"/>
    <w:rsid w:val="00194C95"/>
    <w:rsid w:val="00195C34"/>
    <w:rsid w:val="00196EF5"/>
    <w:rsid w:val="001A1A53"/>
    <w:rsid w:val="001A234A"/>
    <w:rsid w:val="001A4CF3"/>
    <w:rsid w:val="001B06E8"/>
    <w:rsid w:val="001B0DDB"/>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0DD5"/>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4E6B"/>
    <w:rsid w:val="00266EEB"/>
    <w:rsid w:val="00267EF4"/>
    <w:rsid w:val="00270CB8"/>
    <w:rsid w:val="00272B08"/>
    <w:rsid w:val="00281BB8"/>
    <w:rsid w:val="00281E9E"/>
    <w:rsid w:val="00282405"/>
    <w:rsid w:val="00285170"/>
    <w:rsid w:val="00285361"/>
    <w:rsid w:val="00286AEA"/>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61F"/>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695"/>
    <w:rsid w:val="00350D1D"/>
    <w:rsid w:val="00352C83"/>
    <w:rsid w:val="003545D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89"/>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175D"/>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147"/>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09DF"/>
    <w:rsid w:val="00581802"/>
    <w:rsid w:val="005836A8"/>
    <w:rsid w:val="0058409C"/>
    <w:rsid w:val="00584262"/>
    <w:rsid w:val="00586630"/>
    <w:rsid w:val="00586774"/>
    <w:rsid w:val="00587ADD"/>
    <w:rsid w:val="00591E27"/>
    <w:rsid w:val="00596160"/>
    <w:rsid w:val="005966E2"/>
    <w:rsid w:val="00597007"/>
    <w:rsid w:val="00597509"/>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073A"/>
    <w:rsid w:val="00641A1F"/>
    <w:rsid w:val="006449A3"/>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D69"/>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75A0"/>
    <w:rsid w:val="006E23EA"/>
    <w:rsid w:val="006E5DCB"/>
    <w:rsid w:val="006F03A8"/>
    <w:rsid w:val="006F2ACA"/>
    <w:rsid w:val="006F2ADC"/>
    <w:rsid w:val="006F2BFE"/>
    <w:rsid w:val="006F31E9"/>
    <w:rsid w:val="006F6284"/>
    <w:rsid w:val="007002C5"/>
    <w:rsid w:val="0070252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4971"/>
    <w:rsid w:val="00881C22"/>
    <w:rsid w:val="00883F93"/>
    <w:rsid w:val="00884DB3"/>
    <w:rsid w:val="00885A9D"/>
    <w:rsid w:val="008864F6"/>
    <w:rsid w:val="0089049D"/>
    <w:rsid w:val="008928C9"/>
    <w:rsid w:val="008930CB"/>
    <w:rsid w:val="008938DC"/>
    <w:rsid w:val="00893FD1"/>
    <w:rsid w:val="0089449A"/>
    <w:rsid w:val="00894836"/>
    <w:rsid w:val="00895172"/>
    <w:rsid w:val="00895680"/>
    <w:rsid w:val="00896DFF"/>
    <w:rsid w:val="0089762C"/>
    <w:rsid w:val="008A1893"/>
    <w:rsid w:val="008A2FA7"/>
    <w:rsid w:val="008A3215"/>
    <w:rsid w:val="008A57E6"/>
    <w:rsid w:val="008A603F"/>
    <w:rsid w:val="008A6F81"/>
    <w:rsid w:val="008A769A"/>
    <w:rsid w:val="008B0C9C"/>
    <w:rsid w:val="008B166D"/>
    <w:rsid w:val="008B17F4"/>
    <w:rsid w:val="008B3615"/>
    <w:rsid w:val="008B4AC4"/>
    <w:rsid w:val="008B4B6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BE1"/>
    <w:rsid w:val="009245F5"/>
    <w:rsid w:val="009249EC"/>
    <w:rsid w:val="009273B3"/>
    <w:rsid w:val="009305B5"/>
    <w:rsid w:val="009429D5"/>
    <w:rsid w:val="00942BF1"/>
    <w:rsid w:val="00945180"/>
    <w:rsid w:val="00945428"/>
    <w:rsid w:val="00945B5D"/>
    <w:rsid w:val="0094607B"/>
    <w:rsid w:val="00953604"/>
    <w:rsid w:val="0095496B"/>
    <w:rsid w:val="009610DC"/>
    <w:rsid w:val="00961490"/>
    <w:rsid w:val="0096381A"/>
    <w:rsid w:val="00965E04"/>
    <w:rsid w:val="009674AD"/>
    <w:rsid w:val="00970CDC"/>
    <w:rsid w:val="009760EB"/>
    <w:rsid w:val="00977010"/>
    <w:rsid w:val="00977D02"/>
    <w:rsid w:val="009809BB"/>
    <w:rsid w:val="00981954"/>
    <w:rsid w:val="0098364B"/>
    <w:rsid w:val="009911AF"/>
    <w:rsid w:val="00991875"/>
    <w:rsid w:val="00991F92"/>
    <w:rsid w:val="00992985"/>
    <w:rsid w:val="00992AC0"/>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488E"/>
    <w:rsid w:val="00A0096C"/>
    <w:rsid w:val="00A01757"/>
    <w:rsid w:val="00A028C0"/>
    <w:rsid w:val="00A02BAE"/>
    <w:rsid w:val="00A06A6B"/>
    <w:rsid w:val="00A07E47"/>
    <w:rsid w:val="00A10B63"/>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985"/>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3D2A"/>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6F76"/>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4AF8"/>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8D6"/>
    <w:rsid w:val="00CD6D28"/>
    <w:rsid w:val="00CE0C4F"/>
    <w:rsid w:val="00CE30EA"/>
    <w:rsid w:val="00CF048A"/>
    <w:rsid w:val="00CF155A"/>
    <w:rsid w:val="00CF2947"/>
    <w:rsid w:val="00CF686F"/>
    <w:rsid w:val="00CF6E60"/>
    <w:rsid w:val="00CF7BCA"/>
    <w:rsid w:val="00D008FD"/>
    <w:rsid w:val="00D00F63"/>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4DD"/>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767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26820"/>
    <w:rsid w:val="00E3137A"/>
    <w:rsid w:val="00E32CCF"/>
    <w:rsid w:val="00E3439D"/>
    <w:rsid w:val="00E34A98"/>
    <w:rsid w:val="00E35D1E"/>
    <w:rsid w:val="00E364F9"/>
    <w:rsid w:val="00E365FA"/>
    <w:rsid w:val="00E36789"/>
    <w:rsid w:val="00E44A83"/>
    <w:rsid w:val="00E502C1"/>
    <w:rsid w:val="00E502DD"/>
    <w:rsid w:val="00E50D3A"/>
    <w:rsid w:val="00E51387"/>
    <w:rsid w:val="00E51E68"/>
    <w:rsid w:val="00E52EFD"/>
    <w:rsid w:val="00E5408A"/>
    <w:rsid w:val="00E540FB"/>
    <w:rsid w:val="00E56800"/>
    <w:rsid w:val="00E60C63"/>
    <w:rsid w:val="00E62FF9"/>
    <w:rsid w:val="00E635D6"/>
    <w:rsid w:val="00E639BC"/>
    <w:rsid w:val="00E664CC"/>
    <w:rsid w:val="00E70388"/>
    <w:rsid w:val="00E70F92"/>
    <w:rsid w:val="00E725E9"/>
    <w:rsid w:val="00E7377C"/>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01E4"/>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4B06"/>
    <w:rsid w:val="00EE0350"/>
    <w:rsid w:val="00EE0719"/>
    <w:rsid w:val="00EE0E80"/>
    <w:rsid w:val="00EE54A6"/>
    <w:rsid w:val="00EE613F"/>
    <w:rsid w:val="00EE7295"/>
    <w:rsid w:val="00EE7869"/>
    <w:rsid w:val="00EF054A"/>
    <w:rsid w:val="00EF3235"/>
    <w:rsid w:val="00EF67AB"/>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26C"/>
    <w:rsid w:val="00F65893"/>
    <w:rsid w:val="00F66A4A"/>
    <w:rsid w:val="00F71E22"/>
    <w:rsid w:val="00F72142"/>
    <w:rsid w:val="00F72AE7"/>
    <w:rsid w:val="00F767F8"/>
    <w:rsid w:val="00F81141"/>
    <w:rsid w:val="00F81BC9"/>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6B30"/>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72B62"/>
  <w15:docId w15:val="{15AEF8A3-6805-4B44-959B-3E63060A3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324D2A"/>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1"/>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b"/>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28"/>
      </w:numPr>
      <w:ind w:left="1271" w:firstLineChars="0" w:hanging="420"/>
    </w:pPr>
  </w:style>
  <w:style w:type="paragraph" w:customStyle="1" w:styleId="21">
    <w:name w:val="标准文件_三级项2"/>
    <w:basedOn w:val="affffb"/>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29"/>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0"/>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1"/>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54574CC6CC649ACADC489B4CEE4CC6A"/>
        <w:category>
          <w:name w:val="常规"/>
          <w:gallery w:val="placeholder"/>
        </w:category>
        <w:types>
          <w:type w:val="bbPlcHdr"/>
        </w:types>
        <w:behaviors>
          <w:behavior w:val="content"/>
        </w:behaviors>
        <w:guid w:val="{B780FF84-8DA1-4051-AB95-3BCF055CE34B}"/>
      </w:docPartPr>
      <w:docPartBody>
        <w:p w:rsidR="001E6885" w:rsidRDefault="001E6885">
          <w:pPr>
            <w:pStyle w:val="D54574CC6CC649ACADC489B4CEE4CC6A"/>
          </w:pPr>
          <w:r w:rsidRPr="00751A05">
            <w:rPr>
              <w:rStyle w:val="a3"/>
              <w:rFonts w:hint="eastAsia"/>
            </w:rPr>
            <w:t>单击或点击此处输入文字。</w:t>
          </w:r>
        </w:p>
      </w:docPartBody>
    </w:docPart>
    <w:docPart>
      <w:docPartPr>
        <w:name w:val="826282686F744845B7AFB3533F8FE400"/>
        <w:category>
          <w:name w:val="常规"/>
          <w:gallery w:val="placeholder"/>
        </w:category>
        <w:types>
          <w:type w:val="bbPlcHdr"/>
        </w:types>
        <w:behaviors>
          <w:behavior w:val="content"/>
        </w:behaviors>
        <w:guid w:val="{2934A73F-D20C-4681-8E64-D29AB64074F5}"/>
      </w:docPartPr>
      <w:docPartBody>
        <w:p w:rsidR="001E6885" w:rsidRDefault="001E6885">
          <w:pPr>
            <w:pStyle w:val="826282686F744845B7AFB3533F8FE400"/>
          </w:pPr>
          <w:r w:rsidRPr="00FB6243">
            <w:rPr>
              <w:rStyle w:val="a3"/>
              <w:rFonts w:hint="eastAsia"/>
            </w:rPr>
            <w:t>选择一项。</w:t>
          </w:r>
        </w:p>
      </w:docPartBody>
    </w:docPart>
    <w:docPart>
      <w:docPartPr>
        <w:name w:val="6F5DC2C4BB224648870137CA7C5773C4"/>
        <w:category>
          <w:name w:val="常规"/>
          <w:gallery w:val="placeholder"/>
        </w:category>
        <w:types>
          <w:type w:val="bbPlcHdr"/>
        </w:types>
        <w:behaviors>
          <w:behavior w:val="content"/>
        </w:behaviors>
        <w:guid w:val="{E3E49E76-BC9C-4AC4-BB21-FD3B5C86FDA0}"/>
      </w:docPartPr>
      <w:docPartBody>
        <w:p w:rsidR="001E6885" w:rsidRDefault="001E6885">
          <w:pPr>
            <w:pStyle w:val="6F5DC2C4BB224648870137CA7C5773C4"/>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885"/>
    <w:rsid w:val="001E6885"/>
    <w:rsid w:val="0062368B"/>
    <w:rsid w:val="00C01E58"/>
    <w:rsid w:val="00D966B3"/>
    <w:rsid w:val="00DF706C"/>
    <w:rsid w:val="00E57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54574CC6CC649ACADC489B4CEE4CC6A">
    <w:name w:val="D54574CC6CC649ACADC489B4CEE4CC6A"/>
    <w:pPr>
      <w:widowControl w:val="0"/>
      <w:jc w:val="both"/>
    </w:pPr>
  </w:style>
  <w:style w:type="paragraph" w:customStyle="1" w:styleId="826282686F744845B7AFB3533F8FE400">
    <w:name w:val="826282686F744845B7AFB3533F8FE400"/>
    <w:pPr>
      <w:widowControl w:val="0"/>
      <w:jc w:val="both"/>
    </w:pPr>
  </w:style>
  <w:style w:type="paragraph" w:customStyle="1" w:styleId="6F5DC2C4BB224648870137CA7C5773C4">
    <w:name w:val="6F5DC2C4BB224648870137CA7C5773C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EF73D-4A18-4DC4-92AD-9A8E6783C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356</TotalTime>
  <Pages>9</Pages>
  <Words>921</Words>
  <Characters>5252</Characters>
  <Application>Microsoft Office Word</Application>
  <DocSecurity>0</DocSecurity>
  <Lines>43</Lines>
  <Paragraphs>12</Paragraphs>
  <ScaleCrop>false</ScaleCrop>
  <Company>PCMI</Company>
  <LinksUpToDate>false</LinksUpToDate>
  <CharactersWithSpaces>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Superon Ma</dc:creator>
  <cp:keywords/>
  <dc:description>&lt;config cover="true" show_menu="true" version="1.0.0" doctype="SDKXY"&gt;_x000d_
&lt;/config&gt;</dc:description>
  <cp:lastModifiedBy>徐佳南</cp:lastModifiedBy>
  <cp:revision>45</cp:revision>
  <cp:lastPrinted>2021-11-11T02:43:00Z</cp:lastPrinted>
  <dcterms:created xsi:type="dcterms:W3CDTF">2021-11-04T03:08:00Z</dcterms:created>
  <dcterms:modified xsi:type="dcterms:W3CDTF">2021-11-11T02:43:00Z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